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3693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63693A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D64F63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</w:t>
      </w:r>
    </w:p>
    <w:p w:rsidR="00A4058F" w:rsidRPr="0063693A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63693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63693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4F6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A343F6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64F6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FC7572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64F6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63693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63693A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3693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63693A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D64F63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 (далее – У</w:t>
      </w:r>
      <w:r w:rsidR="00721ED3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слуги)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D64F63" w:rsidRPr="0063693A" w:rsidRDefault="007D464A" w:rsidP="00D64F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</w:t>
      </w:r>
      <w:r w:rsidR="00D64F63"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Услуг: </w:t>
      </w:r>
      <w:r w:rsidR="00D64F63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1 условная единица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64F63" w:rsidRPr="0063693A" w:rsidRDefault="00D64F63" w:rsidP="00D64F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1.3.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D464A"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/>
          <w:sz w:val="23"/>
          <w:szCs w:val="23"/>
          <w:lang w:eastAsia="ru-RU"/>
        </w:rPr>
        <w:t xml:space="preserve">15 125 000 (Пятнадцать миллионов сто двадцать пять тысяч) рублей 00 копеек, включая НДС. </w:t>
      </w:r>
    </w:p>
    <w:p w:rsidR="007D464A" w:rsidRPr="0063693A" w:rsidRDefault="00D64F63" w:rsidP="00D64F63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стоимость Услуг, все расходы Исполнителя, связанные с оказанием услуг по договору, а также оплату налогов и других обязательных платежей в соответствии с законодательством Российской Федерации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64F63" w:rsidRPr="0063693A" w:rsidRDefault="00FC7572" w:rsidP="00D64F6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D64F63"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Общий срок оказания Услуг:</w:t>
      </w:r>
      <w:r w:rsidR="00D64F63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64F63" w:rsidRPr="0063693A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с </w:t>
      </w:r>
      <w:r w:rsidR="00D64F63" w:rsidRPr="0063693A">
        <w:rPr>
          <w:rFonts w:ascii="Times New Roman" w:eastAsia="Times New Roman" w:hAnsi="Times New Roman"/>
          <w:sz w:val="23"/>
          <w:szCs w:val="23"/>
          <w:lang w:eastAsia="ar-SA"/>
        </w:rPr>
        <w:t>даты подписания сторонами Договора по 25 марта 2021 года включительно. Услуги оказываются поэтапно:</w:t>
      </w:r>
    </w:p>
    <w:p w:rsidR="00D64F63" w:rsidRPr="0063693A" w:rsidRDefault="00D64F63" w:rsidP="00D64F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1: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подписания Договора, окончание – 10 декабря 2020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</w:p>
    <w:p w:rsidR="007D464A" w:rsidRPr="0063693A" w:rsidRDefault="00D64F63" w:rsidP="00D64F63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2: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направления Заказчику отчета по выполнению Этапа 1, окончание – 25 марта 2021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63693A" w:rsidRDefault="00FC7572" w:rsidP="00D64F63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</w:t>
      </w:r>
      <w:r w:rsidR="00D64F63"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Услуг:</w:t>
      </w:r>
      <w:r w:rsidR="00D64F63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64F63" w:rsidRPr="0063693A">
        <w:rPr>
          <w:rFonts w:ascii="Times New Roman" w:eastAsia="Times New Roman" w:hAnsi="Times New Roman"/>
          <w:sz w:val="23"/>
          <w:szCs w:val="23"/>
          <w:lang w:eastAsia="ar-SA"/>
        </w:rPr>
        <w:t>Мурманская область, г. Мурманск, ул. Свердлова, д. 39, корп.1</w:t>
      </w:r>
      <w:r w:rsidR="007D464A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5B4593" w:rsidRPr="0063693A" w:rsidRDefault="005B4593" w:rsidP="00F000D0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iCs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7D464A"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 </w:t>
      </w:r>
      <w:r w:rsidRPr="0063693A">
        <w:rPr>
          <w:rFonts w:ascii="Times New Roman" w:hAnsi="Times New Roman"/>
          <w:bCs/>
          <w:iCs/>
          <w:sz w:val="23"/>
          <w:szCs w:val="23"/>
        </w:rPr>
        <w:t>поэтапная оплата.</w:t>
      </w:r>
    </w:p>
    <w:p w:rsidR="007D464A" w:rsidRPr="0063693A" w:rsidRDefault="005B4593" w:rsidP="005B45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hAnsi="Times New Roman"/>
          <w:bCs/>
          <w:iCs/>
          <w:sz w:val="23"/>
          <w:szCs w:val="23"/>
        </w:rPr>
        <w:t xml:space="preserve">Оплата оказанных Услуг по каждому Этапу производится Заказчиком не позднее 15 (Пятнадцати) рабочих дней с момента подписания Заказчиком Акта сдачи – приемки услуг по соответствующему Этапу (Приложение № 2 к проекту Договора) и получения от Исполнителя оригиналов счета на оплату оказанных Услуг и счета-фактуры (оформленного в порядке и сроки, установленные Налоговым кодексом РФ), выставленных Исполнителем Заказчику на основании подписанного Сторонами Акта сдачи – приемки услуг по соответствующему Этапу (Приложение № 2 </w:t>
      </w:r>
      <w:r w:rsidRPr="00410EA6">
        <w:rPr>
          <w:rFonts w:ascii="Times New Roman" w:hAnsi="Times New Roman"/>
          <w:bCs/>
          <w:iCs/>
          <w:sz w:val="23"/>
          <w:szCs w:val="23"/>
        </w:rPr>
        <w:t xml:space="preserve">к  </w:t>
      </w:r>
      <w:r w:rsidR="0002416C" w:rsidRPr="00410EA6">
        <w:rPr>
          <w:rFonts w:ascii="Times New Roman" w:hAnsi="Times New Roman"/>
          <w:bCs/>
          <w:iCs/>
          <w:sz w:val="23"/>
          <w:szCs w:val="23"/>
        </w:rPr>
        <w:t xml:space="preserve">проекту </w:t>
      </w:r>
      <w:r w:rsidRPr="00410EA6">
        <w:rPr>
          <w:rFonts w:ascii="Times New Roman" w:hAnsi="Times New Roman"/>
          <w:bCs/>
          <w:iCs/>
          <w:sz w:val="23"/>
          <w:szCs w:val="23"/>
        </w:rPr>
        <w:t>Договор</w:t>
      </w:r>
      <w:r w:rsidR="0002416C" w:rsidRPr="00410EA6">
        <w:rPr>
          <w:rFonts w:ascii="Times New Roman" w:hAnsi="Times New Roman"/>
          <w:bCs/>
          <w:iCs/>
          <w:sz w:val="23"/>
          <w:szCs w:val="23"/>
        </w:rPr>
        <w:t>а</w:t>
      </w:r>
      <w:r w:rsidRPr="00410EA6">
        <w:rPr>
          <w:rFonts w:ascii="Times New Roman" w:hAnsi="Times New Roman"/>
          <w:bCs/>
          <w:iCs/>
          <w:sz w:val="23"/>
          <w:szCs w:val="23"/>
        </w:rPr>
        <w:t>)</w:t>
      </w:r>
      <w:r w:rsidR="007D464A" w:rsidRPr="00410EA6">
        <w:rPr>
          <w:rFonts w:ascii="Times New Roman" w:hAnsi="Times New Roman"/>
          <w:bCs/>
          <w:sz w:val="23"/>
          <w:szCs w:val="23"/>
          <w:lang w:eastAsia="ru-RU"/>
        </w:rPr>
        <w:t>.</w:t>
      </w:r>
      <w:bookmarkStart w:id="7" w:name="_GoBack"/>
      <w:bookmarkEnd w:id="7"/>
    </w:p>
    <w:p w:rsidR="00966DFB" w:rsidRPr="0063693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3693A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410EA6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410EA6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63693A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63693A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63693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6369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63693A" w:rsidRDefault="00FE7950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63693A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152D7" w:rsidRPr="0063693A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63693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63693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F0C47" w:rsidRPr="0063693A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E7950" w:rsidRPr="0063693A" w:rsidRDefault="00FE7950" w:rsidP="00FE79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И.Г. Ермолина – начальник планово-экономического управления;</w:t>
      </w:r>
    </w:p>
    <w:p w:rsidR="00FE7950" w:rsidRPr="0063693A" w:rsidRDefault="00FE7950" w:rsidP="00FE79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С.В. Пронина – заместитель главного бухгалтера</w:t>
      </w:r>
      <w:r w:rsidR="004831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63693A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Default="00FE79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DC6805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63693A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83174" w:rsidRPr="00E95745" w:rsidRDefault="00483174" w:rsidP="004831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E95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483174" w:rsidRDefault="00483174" w:rsidP="0048317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Ю.А. Корконосов – начальник отдела стратегического развития</w:t>
      </w:r>
      <w:r w:rsidRPr="00E95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отпуском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483174" w:rsidRPr="0063693A" w:rsidRDefault="0048317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9"/>
    <w:p w:rsidR="00C818CF" w:rsidRPr="0063693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63693A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3. </w:t>
      </w:r>
      <w:r w:rsidR="000B3EE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6369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0229CC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06</w:t>
      </w:r>
      <w:r w:rsidR="00E1506B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0229CC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9E10AB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936098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0229CC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229CC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6369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63693A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63693A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83C76" w:rsidRPr="0063693A" w:rsidRDefault="00B6531C" w:rsidP="005367FA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1</w:t>
      </w:r>
      <w:r w:rsidRPr="0063693A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="00710A22" w:rsidRPr="0063693A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Ф</w:t>
      </w:r>
      <w:r w:rsidR="00710A22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едеральное государственное автономное образовательное учреждение высшего образования</w:t>
      </w:r>
      <w:r w:rsidR="005367FA" w:rsidRPr="0063693A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710A22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«Национальный исследовательский университет «Высшая школа экономики» 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(</w:t>
      </w:r>
      <w:r w:rsidR="001F6240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Национальный исследовательский университет «Высшая школа экономики</w:t>
      </w:r>
      <w:r w:rsidR="00AA17F7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101000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г.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Москва, ул. Мясницкая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д.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20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(ИНН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7714030726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КПП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770101001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ОГРН </w:t>
      </w:r>
      <w:r w:rsidR="00DD5A5E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1027739630401</w:t>
      </w:r>
      <w:r w:rsidR="0084151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="00C83C76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C83C76" w:rsidRPr="0063693A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Дат</w:t>
      </w:r>
      <w:r w:rsidR="006854F7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а и время регистрации заявки: </w:t>
      </w:r>
      <w:r w:rsidR="003457CA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01.07.2020 12:51</w:t>
      </w:r>
      <w:r w:rsidR="00ED124A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(МСК). </w:t>
      </w:r>
    </w:p>
    <w:p w:rsidR="00C83C76" w:rsidRPr="0063693A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договора, предложенная Участником закупки: </w:t>
      </w:r>
      <w:r w:rsidR="003457CA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12 800 000 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рублей 00 копеек, </w:t>
      </w:r>
      <w:r w:rsidR="003457CA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том числе 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НДС</w:t>
      </w:r>
      <w:r w:rsidR="00CF0223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CF0223" w:rsidRPr="0063693A">
        <w:rPr>
          <w:rFonts w:ascii="Times New Roman" w:eastAsia="MS Mincho" w:hAnsi="Times New Roman"/>
          <w:b w:val="0"/>
          <w:color w:val="auto"/>
          <w:sz w:val="23"/>
          <w:szCs w:val="23"/>
          <w:lang w:eastAsia="ru-RU"/>
        </w:rPr>
        <w:t>2 133 333 рубля 33 копейки.</w:t>
      </w:r>
    </w:p>
    <w:p w:rsidR="00C237AE" w:rsidRPr="0063693A" w:rsidRDefault="00B6531C" w:rsidP="00C23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10A22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ицами» (далее – Постановление № 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925).</w:t>
      </w:r>
    </w:p>
    <w:p w:rsidR="00C237AE" w:rsidRPr="0063693A" w:rsidRDefault="00C237AE" w:rsidP="00C23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237AE" w:rsidRPr="0063693A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3693A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63693A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63693A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63693A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proofErr w:type="spellStart"/>
      <w:r w:rsidR="006D4FEE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6D4FEE" w:rsidRPr="0063693A">
        <w:rPr>
          <w:rFonts w:ascii="Times New Roman" w:hAnsi="Times New Roman" w:cs="Times New Roman"/>
          <w:sz w:val="23"/>
          <w:szCs w:val="23"/>
        </w:rPr>
        <w:t xml:space="preserve"> Фактор</w:t>
      </w:r>
      <w:r w:rsidRPr="0063693A">
        <w:rPr>
          <w:rFonts w:ascii="Times New Roman" w:hAnsi="Times New Roman" w:cs="Times New Roman"/>
          <w:sz w:val="23"/>
          <w:szCs w:val="23"/>
        </w:rPr>
        <w:t>» (ООО «</w:t>
      </w:r>
      <w:proofErr w:type="spellStart"/>
      <w:r w:rsidR="006D4FEE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6D4FEE" w:rsidRPr="0063693A">
        <w:rPr>
          <w:rFonts w:ascii="Times New Roman" w:hAnsi="Times New Roman" w:cs="Times New Roman"/>
          <w:sz w:val="23"/>
          <w:szCs w:val="23"/>
        </w:rPr>
        <w:t xml:space="preserve"> Фактор</w:t>
      </w:r>
      <w:r w:rsidRPr="0063693A">
        <w:rPr>
          <w:rFonts w:ascii="Times New Roman" w:hAnsi="Times New Roman" w:cs="Times New Roman"/>
          <w:sz w:val="23"/>
          <w:szCs w:val="23"/>
        </w:rPr>
        <w:t xml:space="preserve">»), </w:t>
      </w:r>
      <w:r w:rsidR="006D4FEE" w:rsidRPr="0063693A">
        <w:rPr>
          <w:rFonts w:ascii="Times New Roman" w:hAnsi="Times New Roman" w:cs="Times New Roman"/>
          <w:sz w:val="23"/>
          <w:szCs w:val="23"/>
        </w:rPr>
        <w:t>127434</w:t>
      </w:r>
      <w:r w:rsidRPr="0063693A">
        <w:rPr>
          <w:rFonts w:ascii="Times New Roman" w:hAnsi="Times New Roman" w:cs="Times New Roman"/>
          <w:sz w:val="23"/>
          <w:szCs w:val="23"/>
        </w:rPr>
        <w:t xml:space="preserve">, г. </w:t>
      </w:r>
      <w:r w:rsidR="006D4FEE" w:rsidRPr="0063693A">
        <w:rPr>
          <w:rFonts w:ascii="Times New Roman" w:hAnsi="Times New Roman" w:cs="Times New Roman"/>
          <w:sz w:val="23"/>
          <w:szCs w:val="23"/>
        </w:rPr>
        <w:t>Москва</w:t>
      </w:r>
      <w:r w:rsidRPr="0063693A">
        <w:rPr>
          <w:rFonts w:ascii="Times New Roman" w:hAnsi="Times New Roman" w:cs="Times New Roman"/>
          <w:sz w:val="23"/>
          <w:szCs w:val="23"/>
        </w:rPr>
        <w:t xml:space="preserve">, </w:t>
      </w:r>
      <w:r w:rsidR="006D4FEE" w:rsidRPr="0063693A">
        <w:rPr>
          <w:rFonts w:ascii="Times New Roman" w:hAnsi="Times New Roman" w:cs="Times New Roman"/>
          <w:sz w:val="23"/>
          <w:szCs w:val="23"/>
        </w:rPr>
        <w:t>шоссе Дмитровское</w:t>
      </w:r>
      <w:r w:rsidRPr="0063693A">
        <w:rPr>
          <w:rFonts w:ascii="Times New Roman" w:hAnsi="Times New Roman" w:cs="Times New Roman"/>
          <w:sz w:val="23"/>
          <w:szCs w:val="23"/>
        </w:rPr>
        <w:t xml:space="preserve">, д. </w:t>
      </w:r>
      <w:r w:rsidR="006D4FEE" w:rsidRPr="0063693A">
        <w:rPr>
          <w:rFonts w:ascii="Times New Roman" w:hAnsi="Times New Roman" w:cs="Times New Roman"/>
          <w:sz w:val="23"/>
          <w:szCs w:val="23"/>
        </w:rPr>
        <w:t xml:space="preserve">7, корп. 11, 1 </w:t>
      </w:r>
      <w:proofErr w:type="spellStart"/>
      <w:r w:rsidR="006D4FEE" w:rsidRPr="0063693A">
        <w:rPr>
          <w:rFonts w:ascii="Times New Roman" w:hAnsi="Times New Roman" w:cs="Times New Roman"/>
          <w:sz w:val="23"/>
          <w:szCs w:val="23"/>
        </w:rPr>
        <w:t>эт</w:t>
      </w:r>
      <w:proofErr w:type="spellEnd"/>
      <w:r w:rsidR="006D4FEE" w:rsidRPr="0063693A">
        <w:rPr>
          <w:rFonts w:ascii="Times New Roman" w:hAnsi="Times New Roman" w:cs="Times New Roman"/>
          <w:sz w:val="23"/>
          <w:szCs w:val="23"/>
        </w:rPr>
        <w:t>. пом. XIV ком.</w:t>
      </w:r>
      <w:r w:rsidR="00585E05"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="006D4FEE" w:rsidRPr="0063693A">
        <w:rPr>
          <w:rFonts w:ascii="Times New Roman" w:hAnsi="Times New Roman" w:cs="Times New Roman"/>
          <w:sz w:val="23"/>
          <w:szCs w:val="23"/>
        </w:rPr>
        <w:t>25</w:t>
      </w:r>
      <w:r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="006D4FEE" w:rsidRPr="0063693A">
        <w:rPr>
          <w:rFonts w:ascii="Times New Roman" w:hAnsi="Times New Roman" w:cs="Times New Roman"/>
          <w:sz w:val="23"/>
          <w:szCs w:val="23"/>
        </w:rPr>
        <w:t>(ИНН 7713707324</w:t>
      </w:r>
      <w:r w:rsidRPr="0063693A">
        <w:rPr>
          <w:rFonts w:ascii="Times New Roman" w:hAnsi="Times New Roman" w:cs="Times New Roman"/>
          <w:sz w:val="23"/>
          <w:szCs w:val="23"/>
        </w:rPr>
        <w:t xml:space="preserve">, КПП </w:t>
      </w:r>
      <w:r w:rsidR="006D4FEE" w:rsidRPr="0063693A">
        <w:rPr>
          <w:rFonts w:ascii="Times New Roman" w:hAnsi="Times New Roman" w:cs="Times New Roman"/>
          <w:sz w:val="23"/>
          <w:szCs w:val="23"/>
        </w:rPr>
        <w:t>771301001</w:t>
      </w:r>
      <w:r w:rsidRPr="0063693A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6D4FEE" w:rsidRPr="0063693A">
        <w:rPr>
          <w:rFonts w:ascii="Times New Roman" w:hAnsi="Times New Roman" w:cs="Times New Roman"/>
          <w:sz w:val="23"/>
          <w:szCs w:val="23"/>
        </w:rPr>
        <w:t>1107746394183</w:t>
      </w:r>
      <w:r w:rsidRPr="0063693A">
        <w:rPr>
          <w:rFonts w:ascii="Times New Roman" w:hAnsi="Times New Roman" w:cs="Times New Roman"/>
          <w:sz w:val="23"/>
          <w:szCs w:val="23"/>
        </w:rPr>
        <w:t>).</w:t>
      </w:r>
    </w:p>
    <w:p w:rsidR="00C237AE" w:rsidRPr="0063693A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3693A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6D4FEE" w:rsidRPr="0063693A">
        <w:rPr>
          <w:rFonts w:ascii="Times New Roman" w:hAnsi="Times New Roman" w:cs="Times New Roman"/>
          <w:sz w:val="23"/>
          <w:szCs w:val="23"/>
        </w:rPr>
        <w:t xml:space="preserve">03.07.2020 16:17 </w:t>
      </w:r>
      <w:r w:rsidRPr="0063693A">
        <w:rPr>
          <w:rFonts w:ascii="Times New Roman" w:hAnsi="Times New Roman" w:cs="Times New Roman"/>
          <w:sz w:val="23"/>
          <w:szCs w:val="23"/>
        </w:rPr>
        <w:t xml:space="preserve">(МСК). </w:t>
      </w:r>
    </w:p>
    <w:p w:rsidR="00C237AE" w:rsidRPr="0063693A" w:rsidRDefault="008E4B90" w:rsidP="00C23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3693A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закупки:</w:t>
      </w:r>
      <w:r w:rsidRPr="0063693A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6D4FEE" w:rsidRPr="0063693A">
        <w:rPr>
          <w:rFonts w:ascii="Times New Roman" w:hAnsi="Times New Roman" w:cs="Times New Roman"/>
          <w:sz w:val="23"/>
          <w:szCs w:val="23"/>
        </w:rPr>
        <w:t xml:space="preserve">4 900 000 </w:t>
      </w:r>
      <w:r w:rsidRPr="0063693A">
        <w:rPr>
          <w:rFonts w:ascii="Times New Roman" w:hAnsi="Times New Roman" w:cs="Times New Roman"/>
          <w:sz w:val="23"/>
          <w:szCs w:val="23"/>
        </w:rPr>
        <w:t>рублей 00 копеек, НДС не облагается.</w:t>
      </w:r>
    </w:p>
    <w:p w:rsidR="00B6531C" w:rsidRPr="0063693A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41515" w:rsidRPr="0063693A" w:rsidRDefault="00841515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E4B90" w:rsidRPr="0063693A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3</w:t>
      </w:r>
      <w:r w:rsidRPr="0063693A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Рашн</w:t>
      </w:r>
      <w:proofErr w:type="spellEnd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spellStart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Апрэйзл</w:t>
      </w:r>
      <w:proofErr w:type="spellEnd"/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» (ООО «</w:t>
      </w:r>
      <w:proofErr w:type="spellStart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Рашн</w:t>
      </w:r>
      <w:proofErr w:type="spellEnd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spellStart"/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Апрэйзл</w:t>
      </w:r>
      <w:proofErr w:type="spellEnd"/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123557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г.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Москва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переулок Тишинский Б</w:t>
      </w:r>
      <w:r w:rsidR="00474AE8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д.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43</w:t>
      </w:r>
      <w:r w:rsidR="00474AE8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э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цок. пом. 9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(ИНН </w:t>
      </w:r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7703755657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КПП </w:t>
      </w:r>
      <w:r w:rsidR="00585E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770301001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ОГРН </w:t>
      </w:r>
      <w:r w:rsidR="000A5D4D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1117746862023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8E4B90" w:rsidRPr="0063693A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3"/>
          <w:szCs w:val="23"/>
        </w:rPr>
      </w:pP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Дата и время регистрации заявки: </w:t>
      </w:r>
      <w:r w:rsidR="00EC2191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03.07.2020</w:t>
      </w:r>
      <w:r w:rsidR="00EC2191" w:rsidRPr="0063693A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EC2191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16:37</w:t>
      </w:r>
      <w:r w:rsidR="00EC2191" w:rsidRPr="0063693A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(МСК). </w:t>
      </w:r>
    </w:p>
    <w:p w:rsidR="008E4B90" w:rsidRPr="0063693A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договора, предложенная Участником закупки: </w:t>
      </w:r>
      <w:r w:rsidR="00EC2191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4 800 000</w:t>
      </w:r>
      <w:r w:rsidR="00EC2191" w:rsidRPr="0063693A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рублей 00 копеек, НДС не облагается. </w:t>
      </w:r>
    </w:p>
    <w:p w:rsidR="008E4B90" w:rsidRPr="0063693A" w:rsidRDefault="008E4B90" w:rsidP="008E4B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Участник закупки относится к субъектам малого предпринимательства</w:t>
      </w:r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(в том числе к субъектам малого предпринимательства, относящимся к </w:t>
      </w:r>
      <w:proofErr w:type="spellStart"/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микропредприятиям</w:t>
      </w:r>
      <w:proofErr w:type="spellEnd"/>
      <w:r w:rsidR="001F6005"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Pr="0063693A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</w:p>
    <w:p w:rsidR="008E4B90" w:rsidRPr="0063693A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E4B90" w:rsidRPr="0063693A" w:rsidRDefault="008E4B90" w:rsidP="008E4B9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7452C7" w:rsidRPr="0063693A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63693A">
        <w:rPr>
          <w:sz w:val="23"/>
          <w:szCs w:val="23"/>
        </w:rPr>
        <w:t xml:space="preserve"> </w:t>
      </w:r>
      <w:r w:rsidR="009C0551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1276A0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 </w:t>
      </w:r>
      <w:r w:rsidR="00974EF7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63693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lastRenderedPageBreak/>
        <w:t>РЕШЕНИЯ:</w:t>
      </w:r>
    </w:p>
    <w:p w:rsidR="00B6531C" w:rsidRPr="0063693A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974EF7" w:rsidRPr="0063693A" w:rsidRDefault="00127BFD" w:rsidP="00974E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0" w:name="_Hlk509425320"/>
      <w:r w:rsidRPr="006369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6369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6369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74EF7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F32373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814D05" w:rsidRPr="0063693A">
        <w:rPr>
          <w:rFonts w:ascii="Times New Roman" w:hAnsi="Times New Roman"/>
          <w:iCs/>
          <w:sz w:val="23"/>
          <w:szCs w:val="23"/>
        </w:rPr>
        <w:t>Национального исследовательского университета «Высшая школа экономики»</w:t>
      </w:r>
      <w:r w:rsidR="00974EF7"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="00974EF7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74EF7" w:rsidRPr="0063693A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63693A" w:rsidRDefault="00974EF7" w:rsidP="00974E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63693A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B03943" w:rsidRPr="0063693A">
        <w:rPr>
          <w:rFonts w:ascii="Times New Roman" w:hAnsi="Times New Roman"/>
          <w:iCs/>
          <w:sz w:val="23"/>
          <w:szCs w:val="23"/>
        </w:rPr>
        <w:t>Национального исследовательского университета «Высшая школа экономики»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74EF7" w:rsidRPr="0063693A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63693A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63693A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03943" w:rsidRPr="0063693A">
        <w:rPr>
          <w:rFonts w:ascii="Times New Roman" w:hAnsi="Times New Roman"/>
          <w:iCs/>
          <w:sz w:val="23"/>
          <w:szCs w:val="23"/>
        </w:rPr>
        <w:t>Национальный исследовательский университет «Высшая школа экономики»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F32373" w:rsidRPr="0063693A">
        <w:rPr>
          <w:sz w:val="23"/>
          <w:szCs w:val="23"/>
        </w:rPr>
        <w:t xml:space="preserve"> </w:t>
      </w:r>
      <w:r w:rsidR="00F3237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74EF7" w:rsidRPr="0063693A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63693A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693A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10"/>
    <w:p w:rsidR="00974EF7" w:rsidRPr="0063693A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E4B90" w:rsidRPr="0063693A" w:rsidRDefault="008E4B90" w:rsidP="008E4B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6369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E435E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E435E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8E435E" w:rsidRPr="0063693A">
        <w:rPr>
          <w:rFonts w:ascii="Times New Roman" w:hAnsi="Times New Roman" w:cs="Times New Roman"/>
          <w:sz w:val="23"/>
          <w:szCs w:val="23"/>
        </w:rPr>
        <w:t xml:space="preserve"> Фактор»</w:t>
      </w:r>
      <w:r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63693A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8E435E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E435E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8E435E" w:rsidRPr="0063693A">
        <w:rPr>
          <w:rFonts w:ascii="Times New Roman" w:hAnsi="Times New Roman" w:cs="Times New Roman"/>
          <w:sz w:val="23"/>
          <w:szCs w:val="23"/>
        </w:rPr>
        <w:t xml:space="preserve"> Фактор»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63693A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8E435E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E435E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8E435E" w:rsidRPr="0063693A">
        <w:rPr>
          <w:rFonts w:ascii="Times New Roman" w:hAnsi="Times New Roman" w:cs="Times New Roman"/>
          <w:sz w:val="23"/>
          <w:szCs w:val="23"/>
        </w:rPr>
        <w:t xml:space="preserve"> Фактор»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3693A">
        <w:rPr>
          <w:sz w:val="23"/>
          <w:szCs w:val="23"/>
        </w:rPr>
        <w:t xml:space="preserve">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69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Pr="0063693A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E4B90" w:rsidRPr="0063693A" w:rsidRDefault="008E4B90" w:rsidP="008E4B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6369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4621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Рашн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Апрэйзл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>»</w:t>
      </w:r>
      <w:r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63693A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634621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Рашн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Апрэйзл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>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4B90" w:rsidRPr="0063693A" w:rsidRDefault="008E4B90" w:rsidP="008E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34621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Рашн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34621" w:rsidRPr="0063693A">
        <w:rPr>
          <w:rFonts w:ascii="Times New Roman" w:hAnsi="Times New Roman" w:cs="Times New Roman"/>
          <w:sz w:val="23"/>
          <w:szCs w:val="23"/>
        </w:rPr>
        <w:t>Апрэйзл</w:t>
      </w:r>
      <w:proofErr w:type="spellEnd"/>
      <w:r w:rsidR="00634621" w:rsidRPr="0063693A">
        <w:rPr>
          <w:rFonts w:ascii="Times New Roman" w:hAnsi="Times New Roman" w:cs="Times New Roman"/>
          <w:sz w:val="23"/>
          <w:szCs w:val="23"/>
        </w:rPr>
        <w:t>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3693A">
        <w:rPr>
          <w:sz w:val="23"/>
          <w:szCs w:val="23"/>
        </w:rPr>
        <w:t xml:space="preserve"> 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E4B90" w:rsidRPr="0063693A" w:rsidRDefault="008E4B90" w:rsidP="008E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4B90" w:rsidRPr="0063693A" w:rsidRDefault="008E4B90" w:rsidP="008E4B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69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E4B90" w:rsidRPr="0063693A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735FA" w:rsidRPr="0063693A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3A6FE6" w:rsidRPr="0063693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="004735FA" w:rsidRPr="0063693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63693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63693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4735FA" w:rsidRPr="0063693A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63693A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63693A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63693A" w:rsidRDefault="004735FA" w:rsidP="005A2D03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36670D" w:rsidRPr="0063693A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Pr="0063693A">
        <w:rPr>
          <w:rFonts w:ascii="Times New Roman" w:hAnsi="Times New Roman" w:cs="Times New Roman"/>
          <w:sz w:val="23"/>
          <w:szCs w:val="23"/>
        </w:rPr>
        <w:t xml:space="preserve"> </w:t>
      </w:r>
      <w:r w:rsidR="00FC7FF4" w:rsidRPr="0063693A">
        <w:rPr>
          <w:rFonts w:ascii="Times New Roman" w:hAnsi="Times New Roman"/>
          <w:iCs/>
          <w:sz w:val="23"/>
          <w:szCs w:val="23"/>
        </w:rPr>
        <w:t>Национального исследовательского университета «Высшая школа экономики»</w:t>
      </w:r>
      <w:r w:rsidR="005A2D03" w:rsidRPr="0063693A">
        <w:rPr>
          <w:rFonts w:ascii="Times New Roman" w:hAnsi="Times New Roman" w:cs="Times New Roman"/>
          <w:sz w:val="23"/>
          <w:szCs w:val="23"/>
        </w:rPr>
        <w:t xml:space="preserve">, </w:t>
      </w:r>
      <w:r w:rsidR="00EB545C">
        <w:rPr>
          <w:rFonts w:ascii="Times New Roman" w:hAnsi="Times New Roman" w:cs="Times New Roman"/>
          <w:sz w:val="23"/>
          <w:szCs w:val="23"/>
        </w:rPr>
        <w:t>ООО </w:t>
      </w:r>
      <w:r w:rsidR="00FC7FF4" w:rsidRPr="0063693A">
        <w:rPr>
          <w:rFonts w:ascii="Times New Roman" w:hAnsi="Times New Roman" w:cs="Times New Roman"/>
          <w:sz w:val="23"/>
          <w:szCs w:val="23"/>
        </w:rPr>
        <w:t>«</w:t>
      </w:r>
      <w:proofErr w:type="spellStart"/>
      <w:r w:rsidR="00FC7FF4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FC7FF4" w:rsidRPr="0063693A">
        <w:rPr>
          <w:rFonts w:ascii="Times New Roman" w:hAnsi="Times New Roman" w:cs="Times New Roman"/>
          <w:sz w:val="23"/>
          <w:szCs w:val="23"/>
        </w:rPr>
        <w:t xml:space="preserve"> Фактор»,</w:t>
      </w:r>
      <w:r w:rsidR="0036670D" w:rsidRPr="0063693A">
        <w:rPr>
          <w:rFonts w:ascii="Times New Roman" w:hAnsi="Times New Roman"/>
          <w:iCs/>
          <w:sz w:val="23"/>
          <w:szCs w:val="23"/>
        </w:rPr>
        <w:t xml:space="preserve"> </w:t>
      </w:r>
      <w:r w:rsidR="00FC7FF4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FC7FF4" w:rsidRPr="0063693A">
        <w:rPr>
          <w:rFonts w:ascii="Times New Roman" w:hAnsi="Times New Roman" w:cs="Times New Roman"/>
          <w:sz w:val="23"/>
          <w:szCs w:val="23"/>
        </w:rPr>
        <w:t>Рашн</w:t>
      </w:r>
      <w:proofErr w:type="spellEnd"/>
      <w:r w:rsidR="00FC7FF4" w:rsidRPr="0063693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C7FF4" w:rsidRPr="0063693A">
        <w:rPr>
          <w:rFonts w:ascii="Times New Roman" w:hAnsi="Times New Roman" w:cs="Times New Roman"/>
          <w:sz w:val="23"/>
          <w:szCs w:val="23"/>
        </w:rPr>
        <w:t>Апрэйзл</w:t>
      </w:r>
      <w:proofErr w:type="spellEnd"/>
      <w:r w:rsidR="00FC7FF4" w:rsidRPr="0063693A">
        <w:rPr>
          <w:rFonts w:ascii="Times New Roman" w:hAnsi="Times New Roman" w:cs="Times New Roman"/>
          <w:sz w:val="23"/>
          <w:szCs w:val="23"/>
        </w:rPr>
        <w:t>»</w:t>
      </w: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63693A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63693A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A2C41" w:rsidRPr="0063693A">
        <w:rPr>
          <w:rFonts w:ascii="Times New Roman" w:eastAsia="Calibri" w:hAnsi="Times New Roman" w:cs="Times New Roman"/>
          <w:sz w:val="23"/>
          <w:szCs w:val="23"/>
          <w:lang w:eastAsia="ar-SA"/>
        </w:rPr>
        <w:t>Опыт оказания услуг, связанный с предметом договора, сопоставимого характера и объема</w:t>
      </w:r>
      <w:r w:rsidR="004735FA" w:rsidRPr="0063693A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63693A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:rsidR="0036670D" w:rsidRPr="0063693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63693A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63693A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63693A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63693A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3693A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63693A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9000E" w:rsidRPr="0063693A" w:rsidRDefault="0009000E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 xml:space="preserve">В соответствии со ст. 171 НК РФ Заказчик имеет право применить налоговый вычет НДС в отношении </w:t>
      </w:r>
      <w:r w:rsidR="00EB545C">
        <w:rPr>
          <w:rFonts w:ascii="Times New Roman" w:hAnsi="Times New Roman"/>
          <w:bCs/>
          <w:sz w:val="23"/>
          <w:szCs w:val="23"/>
        </w:rPr>
        <w:t>оказываемых</w:t>
      </w:r>
      <w:r w:rsidRPr="0063693A">
        <w:rPr>
          <w:rFonts w:ascii="Times New Roman" w:hAnsi="Times New Roman"/>
          <w:bCs/>
          <w:sz w:val="23"/>
          <w:szCs w:val="23"/>
        </w:rPr>
        <w:t xml:space="preserve"> </w:t>
      </w:r>
      <w:r w:rsidR="00EB545C">
        <w:rPr>
          <w:rFonts w:ascii="Times New Roman" w:hAnsi="Times New Roman"/>
          <w:bCs/>
          <w:sz w:val="23"/>
          <w:szCs w:val="23"/>
        </w:rPr>
        <w:t>услуг</w:t>
      </w:r>
      <w:r w:rsidRPr="0063693A">
        <w:rPr>
          <w:rFonts w:ascii="Times New Roman" w:hAnsi="Times New Roman"/>
          <w:bCs/>
          <w:sz w:val="23"/>
          <w:szCs w:val="23"/>
        </w:rPr>
        <w:t>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системы налогообложения, отличные от общей системы налогообложения).</w:t>
      </w:r>
    </w:p>
    <w:p w:rsidR="0036670D" w:rsidRPr="0063693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63693A">
        <w:rPr>
          <w:rFonts w:ascii="Times New Roman" w:hAnsi="Times New Roman"/>
          <w:sz w:val="23"/>
          <w:szCs w:val="23"/>
        </w:rPr>
        <w:t>:</w:t>
      </w:r>
    </w:p>
    <w:p w:rsidR="0036670D" w:rsidRPr="0063693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B04FE0" w:rsidRPr="0063693A">
        <w:rPr>
          <w:rFonts w:ascii="Times New Roman" w:hAnsi="Times New Roman"/>
          <w:iCs/>
          <w:sz w:val="23"/>
          <w:szCs w:val="23"/>
        </w:rPr>
        <w:t>Национальный исследовательский университет «Высшая школа экономики»</w:t>
      </w:r>
      <w:r w:rsidRPr="0063693A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B04FE0" w:rsidRPr="0063693A">
        <w:rPr>
          <w:rFonts w:ascii="Times New Roman" w:hAnsi="Times New Roman"/>
          <w:bCs/>
          <w:sz w:val="23"/>
          <w:szCs w:val="23"/>
        </w:rPr>
        <w:t>2</w:t>
      </w:r>
      <w:r w:rsidR="004B14AA" w:rsidRPr="0063693A">
        <w:rPr>
          <w:rFonts w:ascii="Times New Roman" w:hAnsi="Times New Roman"/>
          <w:bCs/>
          <w:sz w:val="23"/>
          <w:szCs w:val="23"/>
        </w:rPr>
        <w:t>,</w:t>
      </w:r>
      <w:r w:rsidR="00B04FE0" w:rsidRPr="0063693A">
        <w:rPr>
          <w:rFonts w:ascii="Times New Roman" w:hAnsi="Times New Roman"/>
          <w:bCs/>
          <w:sz w:val="23"/>
          <w:szCs w:val="23"/>
        </w:rPr>
        <w:t>6</w:t>
      </w:r>
      <w:r w:rsidRPr="0063693A">
        <w:rPr>
          <w:rFonts w:ascii="Times New Roman" w:hAnsi="Times New Roman"/>
          <w:bCs/>
          <w:sz w:val="23"/>
          <w:szCs w:val="23"/>
        </w:rPr>
        <w:t xml:space="preserve">); </w:t>
      </w:r>
      <w:r w:rsidRPr="0063693A">
        <w:rPr>
          <w:rFonts w:ascii="Times New Roman" w:hAnsi="Times New Roman"/>
          <w:bCs/>
          <w:sz w:val="23"/>
          <w:szCs w:val="23"/>
        </w:rPr>
        <w:tab/>
      </w:r>
    </w:p>
    <w:p w:rsidR="0036670D" w:rsidRPr="0063693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B04FE0" w:rsidRPr="0063693A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B04FE0" w:rsidRPr="0063693A">
        <w:rPr>
          <w:rFonts w:ascii="Times New Roman" w:hAnsi="Times New Roman" w:cs="Times New Roman"/>
          <w:sz w:val="23"/>
          <w:szCs w:val="23"/>
        </w:rPr>
        <w:t>Рашн</w:t>
      </w:r>
      <w:proofErr w:type="spellEnd"/>
      <w:r w:rsidR="00B04FE0" w:rsidRPr="0063693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B04FE0" w:rsidRPr="0063693A">
        <w:rPr>
          <w:rFonts w:ascii="Times New Roman" w:hAnsi="Times New Roman" w:cs="Times New Roman"/>
          <w:sz w:val="23"/>
          <w:szCs w:val="23"/>
        </w:rPr>
        <w:t>Апрэйзл</w:t>
      </w:r>
      <w:proofErr w:type="spellEnd"/>
      <w:r w:rsidR="00B04FE0" w:rsidRPr="0063693A">
        <w:rPr>
          <w:rFonts w:ascii="Times New Roman" w:hAnsi="Times New Roman" w:cs="Times New Roman"/>
          <w:sz w:val="23"/>
          <w:szCs w:val="23"/>
        </w:rPr>
        <w:t>»</w:t>
      </w:r>
      <w:r w:rsidRPr="0063693A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B04FE0" w:rsidRPr="0063693A">
        <w:rPr>
          <w:rFonts w:ascii="Times New Roman" w:hAnsi="Times New Roman"/>
          <w:bCs/>
          <w:sz w:val="23"/>
          <w:szCs w:val="23"/>
        </w:rPr>
        <w:t>2</w:t>
      </w:r>
      <w:r w:rsidR="004B14AA" w:rsidRPr="0063693A">
        <w:rPr>
          <w:rFonts w:ascii="Times New Roman" w:hAnsi="Times New Roman"/>
          <w:bCs/>
          <w:sz w:val="23"/>
          <w:szCs w:val="23"/>
        </w:rPr>
        <w:t>,5</w:t>
      </w:r>
      <w:r w:rsidRPr="0063693A">
        <w:rPr>
          <w:rFonts w:ascii="Times New Roman" w:hAnsi="Times New Roman"/>
          <w:bCs/>
          <w:sz w:val="23"/>
          <w:szCs w:val="23"/>
        </w:rPr>
        <w:t>);</w:t>
      </w:r>
    </w:p>
    <w:p w:rsidR="0036670D" w:rsidRPr="0063693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63693A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4B14AA" w:rsidRPr="0063693A">
        <w:rPr>
          <w:rFonts w:ascii="Times New Roman" w:hAnsi="Times New Roman"/>
          <w:iCs/>
          <w:sz w:val="23"/>
          <w:szCs w:val="23"/>
        </w:rPr>
        <w:t xml:space="preserve">ООО </w:t>
      </w:r>
      <w:r w:rsidR="00B04FE0" w:rsidRPr="0063693A">
        <w:rPr>
          <w:rFonts w:ascii="Times New Roman" w:hAnsi="Times New Roman" w:cs="Times New Roman"/>
          <w:sz w:val="23"/>
          <w:szCs w:val="23"/>
        </w:rPr>
        <w:t>«</w:t>
      </w:r>
      <w:proofErr w:type="spellStart"/>
      <w:r w:rsidR="00B04FE0" w:rsidRPr="0063693A">
        <w:rPr>
          <w:rFonts w:ascii="Times New Roman" w:hAnsi="Times New Roman" w:cs="Times New Roman"/>
          <w:sz w:val="23"/>
          <w:szCs w:val="23"/>
        </w:rPr>
        <w:t>Лирона</w:t>
      </w:r>
      <w:proofErr w:type="spellEnd"/>
      <w:r w:rsidR="00B04FE0" w:rsidRPr="0063693A">
        <w:rPr>
          <w:rFonts w:ascii="Times New Roman" w:hAnsi="Times New Roman" w:cs="Times New Roman"/>
          <w:sz w:val="23"/>
          <w:szCs w:val="23"/>
        </w:rPr>
        <w:t xml:space="preserve"> Фактор»</w:t>
      </w:r>
      <w:r w:rsidRPr="0063693A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B04FE0" w:rsidRPr="00AA17F7">
        <w:rPr>
          <w:rFonts w:ascii="Times New Roman" w:hAnsi="Times New Roman"/>
          <w:bCs/>
          <w:sz w:val="23"/>
          <w:szCs w:val="23"/>
        </w:rPr>
        <w:t>2</w:t>
      </w:r>
      <w:r w:rsidR="0002416C" w:rsidRPr="00AA17F7">
        <w:rPr>
          <w:rFonts w:ascii="Times New Roman" w:hAnsi="Times New Roman"/>
          <w:bCs/>
          <w:sz w:val="23"/>
          <w:szCs w:val="23"/>
        </w:rPr>
        <w:t>,0</w:t>
      </w:r>
      <w:r w:rsidRPr="00AA17F7">
        <w:rPr>
          <w:rFonts w:ascii="Times New Roman" w:hAnsi="Times New Roman"/>
          <w:bCs/>
          <w:sz w:val="23"/>
          <w:szCs w:val="23"/>
        </w:rPr>
        <w:t>).</w:t>
      </w:r>
      <w:r w:rsidRPr="0063693A">
        <w:rPr>
          <w:rFonts w:ascii="Times New Roman" w:hAnsi="Times New Roman"/>
          <w:bCs/>
          <w:sz w:val="23"/>
          <w:szCs w:val="23"/>
        </w:rPr>
        <w:t xml:space="preserve"> </w:t>
      </w:r>
      <w:r w:rsidRPr="0063693A">
        <w:rPr>
          <w:rFonts w:ascii="Times New Roman" w:hAnsi="Times New Roman"/>
          <w:bCs/>
          <w:sz w:val="23"/>
          <w:szCs w:val="23"/>
        </w:rPr>
        <w:tab/>
      </w:r>
    </w:p>
    <w:p w:rsidR="0036670D" w:rsidRPr="0063693A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63693A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63693A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63693A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D166F9" w:rsidRPr="0063693A">
        <w:rPr>
          <w:rFonts w:ascii="Times New Roman" w:eastAsia="Times New Roman" w:hAnsi="Times New Roman"/>
          <w:b/>
          <w:sz w:val="23"/>
          <w:szCs w:val="23"/>
          <w:lang w:eastAsia="ru-RU"/>
        </w:rPr>
        <w:t>второе место</w:t>
      </w:r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="00571158" w:rsidRPr="0063693A">
        <w:rPr>
          <w:rFonts w:ascii="Times New Roman" w:hAnsi="Times New Roman" w:cs="Times New Roman"/>
          <w:b/>
          <w:sz w:val="23"/>
          <w:szCs w:val="23"/>
        </w:rPr>
        <w:t>ООО «</w:t>
      </w:r>
      <w:proofErr w:type="spellStart"/>
      <w:r w:rsidR="00571158" w:rsidRPr="0063693A">
        <w:rPr>
          <w:rFonts w:ascii="Times New Roman" w:hAnsi="Times New Roman" w:cs="Times New Roman"/>
          <w:b/>
          <w:sz w:val="23"/>
          <w:szCs w:val="23"/>
        </w:rPr>
        <w:t>Рашн</w:t>
      </w:r>
      <w:proofErr w:type="spellEnd"/>
      <w:r w:rsidR="00571158" w:rsidRPr="0063693A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571158" w:rsidRPr="0063693A">
        <w:rPr>
          <w:rFonts w:ascii="Times New Roman" w:hAnsi="Times New Roman" w:cs="Times New Roman"/>
          <w:b/>
          <w:sz w:val="23"/>
          <w:szCs w:val="23"/>
        </w:rPr>
        <w:t>Апрэйзл</w:t>
      </w:r>
      <w:proofErr w:type="spellEnd"/>
      <w:r w:rsidR="00571158" w:rsidRPr="0063693A">
        <w:rPr>
          <w:rFonts w:ascii="Times New Roman" w:hAnsi="Times New Roman" w:cs="Times New Roman"/>
          <w:b/>
          <w:sz w:val="23"/>
          <w:szCs w:val="23"/>
        </w:rPr>
        <w:t>»</w:t>
      </w:r>
      <w:r w:rsidR="00D166F9" w:rsidRPr="0063693A">
        <w:rPr>
          <w:rFonts w:ascii="Times New Roman" w:hAnsi="Times New Roman"/>
          <w:b/>
          <w:iCs/>
          <w:sz w:val="23"/>
          <w:szCs w:val="23"/>
        </w:rPr>
        <w:t xml:space="preserve"> </w:t>
      </w:r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571158" w:rsidRPr="0063693A">
        <w:rPr>
          <w:rFonts w:ascii="Times New Roman" w:hAnsi="Times New Roman" w:cs="Times New Roman"/>
          <w:sz w:val="23"/>
          <w:szCs w:val="23"/>
        </w:rPr>
        <w:t>123557, г. Москва, переулок Тишинский Б, д. 43, э цок. пом. 9. ИНН 7703755657, КПП 770301001, ОГРН 1117746862023</w:t>
      </w:r>
      <w:r w:rsidR="00D166F9" w:rsidRPr="0063693A">
        <w:rPr>
          <w:rFonts w:ascii="Times New Roman" w:hAnsi="Times New Roman"/>
          <w:iCs/>
          <w:sz w:val="23"/>
          <w:szCs w:val="23"/>
        </w:rPr>
        <w:t xml:space="preserve">, </w:t>
      </w:r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>микропредприятиям</w:t>
      </w:r>
      <w:proofErr w:type="spellEnd"/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="00571158" w:rsidRPr="0063693A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="00D166F9" w:rsidRPr="0063693A">
        <w:rPr>
          <w:rFonts w:ascii="Times New Roman" w:eastAsia="Times New Roman" w:hAnsi="Times New Roman"/>
          <w:sz w:val="23"/>
          <w:szCs w:val="23"/>
          <w:lang w:eastAsia="ru-RU"/>
        </w:rPr>
        <w:t>:</w:t>
      </w:r>
    </w:p>
    <w:p w:rsidR="006078AF" w:rsidRPr="0063693A" w:rsidRDefault="00974EF7" w:rsidP="006078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63693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CF0223" w:rsidRPr="0063693A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</w:t>
      </w:r>
      <w:r w:rsidR="00CF0223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6078AF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(далее – </w:t>
      </w:r>
      <w:r w:rsidR="00CF0223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</w:t>
      </w:r>
      <w:r w:rsidR="006078AF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слуги)</w:t>
      </w:r>
      <w:r w:rsidR="006078AF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63693A" w:rsidRDefault="006078AF" w:rsidP="00CF0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</w:t>
      </w:r>
      <w:r w:rsidR="00CF0223"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слуг: </w:t>
      </w:r>
      <w:r w:rsidR="00CF0223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1 условная единица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078AF" w:rsidRPr="0063693A" w:rsidRDefault="006078AF" w:rsidP="00CF0223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6369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CF022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4 800 000</w:t>
      </w:r>
      <w:r w:rsidR="00CF0223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F2CA7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(Четыре миллиона восемьсот тысяч)</w:t>
      </w:r>
      <w:r w:rsidR="004F2CA7"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F0223"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копеек, НДС не облагается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F0223" w:rsidRPr="0063693A" w:rsidRDefault="00CF0223" w:rsidP="00CF0223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стоимость Услуг, все расходы Исполнителя, связанные с оказанием услуг по договору, а также оплату налогов и других обязательных платежей в соответствии с законодательством Российской Федерации.</w:t>
      </w:r>
    </w:p>
    <w:p w:rsidR="00894C0F" w:rsidRPr="0063693A" w:rsidRDefault="00FD64E8" w:rsidP="00894C0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6.4</w:t>
      </w:r>
      <w:r w:rsidR="006078AF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 </w:t>
      </w:r>
      <w:r w:rsidR="00894C0F"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Общий срок оказания Услуг:</w:t>
      </w:r>
      <w:r w:rsidR="00894C0F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94C0F" w:rsidRPr="0063693A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с </w:t>
      </w:r>
      <w:r w:rsidR="00894C0F" w:rsidRPr="0063693A">
        <w:rPr>
          <w:rFonts w:ascii="Times New Roman" w:eastAsia="Times New Roman" w:hAnsi="Times New Roman"/>
          <w:sz w:val="23"/>
          <w:szCs w:val="23"/>
          <w:lang w:eastAsia="ar-SA"/>
        </w:rPr>
        <w:t>даты подписания сторонами Договора по 25 марта 2021 года включительно. Услуги оказываются поэтапно:</w:t>
      </w:r>
    </w:p>
    <w:p w:rsidR="00894C0F" w:rsidRPr="0063693A" w:rsidRDefault="00894C0F" w:rsidP="00894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1: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подписания Договора, окончание – 10 декабря 2020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</w:p>
    <w:p w:rsidR="006078AF" w:rsidRPr="0063693A" w:rsidRDefault="00894C0F" w:rsidP="00894C0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2: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направления Заказчику отчета по выполнению Этапа 1, окончание – 25 марта 2021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="006078AF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078AF" w:rsidRPr="0063693A" w:rsidRDefault="00FD64E8" w:rsidP="00014A70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</w:t>
      </w:r>
      <w:r w:rsidR="00014A70"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Место оказания Услуг:</w:t>
      </w:r>
      <w:r w:rsidR="00014A70"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14A70" w:rsidRPr="0063693A">
        <w:rPr>
          <w:rFonts w:ascii="Times New Roman" w:eastAsia="Times New Roman" w:hAnsi="Times New Roman"/>
          <w:sz w:val="23"/>
          <w:szCs w:val="23"/>
          <w:lang w:eastAsia="ar-SA"/>
        </w:rPr>
        <w:t>Мурманская область, г. Мурманск, ул. Свердлова, д. 39, корп.1</w:t>
      </w:r>
      <w:r w:rsidR="006078AF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14A70" w:rsidRPr="0063693A" w:rsidRDefault="00FD64E8" w:rsidP="002E0A03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i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6.6.</w:t>
      </w:r>
      <w:r w:rsidR="006078AF"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 </w:t>
      </w:r>
      <w:r w:rsidR="00014A70" w:rsidRPr="0063693A">
        <w:rPr>
          <w:rFonts w:ascii="Times New Roman" w:hAnsi="Times New Roman"/>
          <w:bCs/>
          <w:iCs/>
          <w:sz w:val="23"/>
          <w:szCs w:val="23"/>
        </w:rPr>
        <w:t>поэтапная оплата.</w:t>
      </w:r>
    </w:p>
    <w:p w:rsidR="006078AF" w:rsidRPr="0063693A" w:rsidRDefault="00014A70" w:rsidP="00014A7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hAnsi="Times New Roman"/>
          <w:bCs/>
          <w:iCs/>
          <w:sz w:val="23"/>
          <w:szCs w:val="23"/>
        </w:rPr>
        <w:lastRenderedPageBreak/>
        <w:t>Оплата оказанных Услуг по каждому Этапу производится Заказчиком не позднее 15 (Пятнадцати) рабочих дней с момента подписания Заказчиком Акта сдачи – приемки услуг по соответствующему Этапу (Приложение № 2 к Договору) и получения от Исполнителя оригиналов счета на оплату оказанных Услуг и счета-фактуры (оформленного в порядке и сроки, установленные Налоговым кодексом РФ), выставленных Исполнителем Заказчику на основании подписанного Сторонами Акта сдачи – приемки услуг по соответствующему Этапу (Приложение № 2 к Договору)</w:t>
      </w:r>
      <w:r w:rsidR="006078AF" w:rsidRPr="0063693A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002B01" w:rsidRPr="0063693A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63693A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693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63693A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09000E" w:rsidRPr="0063693A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Комиссией по закупке было принято решение признать 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2E0A03" w:rsidRPr="0063693A">
        <w:rPr>
          <w:rFonts w:ascii="Times New Roman" w:hAnsi="Times New Roman"/>
          <w:b/>
          <w:iCs/>
          <w:sz w:val="23"/>
          <w:szCs w:val="23"/>
        </w:rPr>
        <w:t>Национальный исследовательский университет «Высшая школа экономики»</w:t>
      </w:r>
      <w:r w:rsidR="009A16BF"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2E0A03" w:rsidRPr="0063693A">
        <w:rPr>
          <w:rFonts w:ascii="Times New Roman" w:hAnsi="Times New Roman" w:cs="Times New Roman"/>
          <w:sz w:val="23"/>
          <w:szCs w:val="23"/>
        </w:rPr>
        <w:t>101000, г. Москва, ул. Мясницкая, д. 20. ИНН 7714030726, КПП 770101001, ОГРН 1027739630401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C25A3B" w:rsidRPr="0063693A" w:rsidRDefault="0009000E" w:rsidP="00C25A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C25A3B" w:rsidRPr="0063693A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</w:t>
      </w:r>
      <w:r w:rsidR="00C25A3B" w:rsidRPr="0063693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(далее – Услуги)</w:t>
      </w:r>
      <w:r w:rsidR="00C25A3B"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5A3B" w:rsidRPr="0063693A" w:rsidRDefault="00C25A3B" w:rsidP="00C25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1 условная единица</w:t>
      </w:r>
      <w:r w:rsidRPr="006369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25A3B" w:rsidRPr="0063693A" w:rsidRDefault="00C25A3B" w:rsidP="00C25A3B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6369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F02436" w:rsidRPr="0063693A">
        <w:rPr>
          <w:rFonts w:ascii="Times New Roman" w:eastAsia="MS Mincho" w:hAnsi="Times New Roman"/>
          <w:bCs/>
          <w:sz w:val="23"/>
          <w:szCs w:val="23"/>
        </w:rPr>
        <w:t>12 800 000</w:t>
      </w:r>
      <w:r w:rsidR="00F02436" w:rsidRPr="0063693A">
        <w:rPr>
          <w:rFonts w:ascii="Times New Roman" w:eastAsia="MS Mincho" w:hAnsi="Times New Roman"/>
          <w:sz w:val="23"/>
          <w:szCs w:val="23"/>
        </w:rPr>
        <w:t xml:space="preserve"> (Двенадцать миллионов восемьсот тысяч) рублей 00 копеек, в том числе НДС 20% 2 133 333 (Два миллиона сто тридцать три тысячи триста тридцать три) рубля 33 копейки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5A3B" w:rsidRPr="0063693A" w:rsidRDefault="00C25A3B" w:rsidP="00C25A3B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стоимость Услуг, все расходы Исполнителя, связанные с оказанием услуг по договору, а также оплату налогов и других обязательных платежей в соответствии с законодательством Российской Федерации.</w:t>
      </w:r>
    </w:p>
    <w:p w:rsidR="00C25A3B" w:rsidRPr="0063693A" w:rsidRDefault="00C25A3B" w:rsidP="00C25A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7.4.  </w:t>
      </w:r>
      <w:r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Общий срок оказания Услуг: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 xml:space="preserve">с </w:t>
      </w:r>
      <w:r w:rsidRPr="0063693A">
        <w:rPr>
          <w:rFonts w:ascii="Times New Roman" w:eastAsia="Times New Roman" w:hAnsi="Times New Roman"/>
          <w:sz w:val="23"/>
          <w:szCs w:val="23"/>
          <w:lang w:eastAsia="ar-SA"/>
        </w:rPr>
        <w:t>даты подписания сторонами Договора по 25 марта 2021 года включительно. Услуги оказываются поэтапно:</w:t>
      </w:r>
    </w:p>
    <w:p w:rsidR="00C25A3B" w:rsidRPr="0063693A" w:rsidRDefault="00C25A3B" w:rsidP="00C25A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1: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подписания Договора, окончание – 10 декабря 2020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</w:p>
    <w:p w:rsidR="00C25A3B" w:rsidRPr="0063693A" w:rsidRDefault="00C25A3B" w:rsidP="00C25A3B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Этап 2: начало 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>оказания Услуг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с даты направления Заказчику отчета по выполнению Этапа 1, окончание – 25 марта 2021 года</w:t>
      </w:r>
      <w:r w:rsidRPr="0063693A">
        <w:rPr>
          <w:rFonts w:ascii="Times New Roman" w:eastAsia="MS Mincho" w:hAnsi="Times New Roman"/>
          <w:sz w:val="23"/>
          <w:szCs w:val="23"/>
          <w:lang w:eastAsia="ru-RU"/>
        </w:rPr>
        <w:t xml:space="preserve"> включительно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5A3B" w:rsidRPr="0063693A" w:rsidRDefault="00C25A3B" w:rsidP="00C25A3B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</w:t>
      </w:r>
      <w:r w:rsidRPr="0063693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Место оказания Услуг:</w:t>
      </w:r>
      <w:r w:rsidRPr="0063693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63693A">
        <w:rPr>
          <w:rFonts w:ascii="Times New Roman" w:eastAsia="Times New Roman" w:hAnsi="Times New Roman"/>
          <w:sz w:val="23"/>
          <w:szCs w:val="23"/>
          <w:lang w:eastAsia="ar-SA"/>
        </w:rPr>
        <w:t>Мурманская область, г. Мурманск, ул. Свердлова, д. 39, корп.1</w:t>
      </w:r>
      <w:r w:rsidRPr="006369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5A3B" w:rsidRPr="0063693A" w:rsidRDefault="00C25A3B" w:rsidP="00C25A3B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iCs/>
          <w:sz w:val="23"/>
          <w:szCs w:val="23"/>
        </w:rPr>
      </w:pPr>
      <w:r w:rsidRPr="0063693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7.6.</w:t>
      </w:r>
      <w:r w:rsidRPr="006369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 </w:t>
      </w:r>
      <w:r w:rsidRPr="0063693A">
        <w:rPr>
          <w:rFonts w:ascii="Times New Roman" w:hAnsi="Times New Roman"/>
          <w:bCs/>
          <w:iCs/>
          <w:sz w:val="23"/>
          <w:szCs w:val="23"/>
        </w:rPr>
        <w:t>поэтапная оплата.</w:t>
      </w:r>
    </w:p>
    <w:p w:rsidR="0009000E" w:rsidRPr="0063693A" w:rsidRDefault="00C25A3B" w:rsidP="00C25A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63693A">
        <w:rPr>
          <w:rFonts w:ascii="Times New Roman" w:hAnsi="Times New Roman"/>
          <w:bCs/>
          <w:iCs/>
          <w:sz w:val="23"/>
          <w:szCs w:val="23"/>
        </w:rPr>
        <w:t>Оплата оказанных Услуг по каждому Этапу производится Заказчиком не позднее 15 (Пятнадцати) рабочих дней с момента подписания Заказчиком Акта сдачи – приемки услуг по соответствующему Этапу (Приложение № 2 к Договору) и получения от Исполнителя оригиналов счета на оплату оказанных Услуг и счета-фактуры (оформленного в порядке и сроки, установленные Налоговым кодексом РФ), выставленных Исполнителем Заказчику на основании подписанного Сторонами Акта сдачи – приемки услуг по соотв</w:t>
      </w:r>
      <w:r w:rsidR="00A744BB">
        <w:rPr>
          <w:rFonts w:ascii="Times New Roman" w:hAnsi="Times New Roman"/>
          <w:bCs/>
          <w:iCs/>
          <w:sz w:val="23"/>
          <w:szCs w:val="23"/>
        </w:rPr>
        <w:t>етствующему Этапу (Приложение № </w:t>
      </w:r>
      <w:r w:rsidRPr="0063693A">
        <w:rPr>
          <w:rFonts w:ascii="Times New Roman" w:hAnsi="Times New Roman"/>
          <w:bCs/>
          <w:iCs/>
          <w:sz w:val="23"/>
          <w:szCs w:val="23"/>
        </w:rPr>
        <w:t>2 к Договору)</w:t>
      </w:r>
      <w:r w:rsidR="0009000E" w:rsidRPr="0063693A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D471B8" w:rsidRPr="0063693A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471B8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3693A" w:rsidRPr="0063693A" w:rsidRDefault="0063693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63693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69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63693A" w:rsidTr="00507F4A">
        <w:trPr>
          <w:trHeight w:val="681"/>
        </w:trPr>
        <w:tc>
          <w:tcPr>
            <w:tcW w:w="6487" w:type="dxa"/>
          </w:tcPr>
          <w:p w:rsidR="00944FB3" w:rsidRPr="0063693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63693A" w:rsidRDefault="0063693A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3693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63693A" w:rsidRDefault="0063693A" w:rsidP="0063693A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ab/>
            </w:r>
          </w:p>
          <w:p w:rsidR="00944FB3" w:rsidRPr="0063693A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63693A" w:rsidTr="00507F4A">
        <w:trPr>
          <w:trHeight w:val="289"/>
        </w:trPr>
        <w:tc>
          <w:tcPr>
            <w:tcW w:w="6487" w:type="dxa"/>
          </w:tcPr>
          <w:p w:rsidR="00944FB3" w:rsidRPr="0063693A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63693A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63693A" w:rsidTr="00507F4A">
        <w:trPr>
          <w:trHeight w:val="403"/>
        </w:trPr>
        <w:tc>
          <w:tcPr>
            <w:tcW w:w="6487" w:type="dxa"/>
          </w:tcPr>
          <w:p w:rsidR="00944FB3" w:rsidRPr="0063693A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693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AE608E" w:rsidRPr="0063693A" w:rsidRDefault="0063693A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И.Г. Ермолина</w:t>
            </w:r>
          </w:p>
        </w:tc>
        <w:tc>
          <w:tcPr>
            <w:tcW w:w="3828" w:type="dxa"/>
          </w:tcPr>
          <w:p w:rsidR="00944FB3" w:rsidRPr="0063693A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______________</w:t>
            </w:r>
          </w:p>
          <w:p w:rsidR="002A0116" w:rsidRPr="0063693A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______________</w:t>
            </w:r>
          </w:p>
        </w:tc>
      </w:tr>
      <w:tr w:rsidR="00002639" w:rsidRPr="0063693A" w:rsidTr="00507F4A">
        <w:trPr>
          <w:trHeight w:val="403"/>
        </w:trPr>
        <w:tc>
          <w:tcPr>
            <w:tcW w:w="6487" w:type="dxa"/>
          </w:tcPr>
          <w:p w:rsidR="00944FB3" w:rsidRPr="0063693A" w:rsidRDefault="0063693A" w:rsidP="00C61CE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С.В. Пронина</w:t>
            </w:r>
          </w:p>
        </w:tc>
        <w:tc>
          <w:tcPr>
            <w:tcW w:w="3828" w:type="dxa"/>
          </w:tcPr>
          <w:p w:rsidR="00944FB3" w:rsidRPr="00C61CEC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02639" w:rsidRPr="0063693A" w:rsidTr="00507F4A">
        <w:trPr>
          <w:trHeight w:val="641"/>
        </w:trPr>
        <w:tc>
          <w:tcPr>
            <w:tcW w:w="6487" w:type="dxa"/>
          </w:tcPr>
          <w:p w:rsidR="003571DB" w:rsidRPr="0063693A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63693A" w:rsidRDefault="0063693A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1504E0" w:rsidRPr="0063693A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63693A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69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63693A" w:rsidRDefault="001504E0" w:rsidP="006369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63693A" w:rsidSect="00BE503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1F7" w:rsidRDefault="007B71F7" w:rsidP="00167DDE">
      <w:pPr>
        <w:spacing w:after="0" w:line="240" w:lineRule="auto"/>
      </w:pPr>
      <w:r>
        <w:separator/>
      </w:r>
    </w:p>
  </w:endnote>
  <w:endnote w:type="continuationSeparator" w:id="0">
    <w:p w:rsidR="007B71F7" w:rsidRDefault="007B71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1F7" w:rsidRDefault="007B71F7" w:rsidP="00167DDE">
      <w:pPr>
        <w:spacing w:after="0" w:line="240" w:lineRule="auto"/>
      </w:pPr>
      <w:r>
        <w:separator/>
      </w:r>
    </w:p>
  </w:footnote>
  <w:footnote w:type="continuationSeparator" w:id="0">
    <w:p w:rsidR="007B71F7" w:rsidRDefault="007B71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8E4B90" w:rsidRDefault="00F34289" w:rsidP="008E4B9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10EA6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C537E" w:rsidRDefault="00F34289" w:rsidP="0063693A">
        <w:pPr>
          <w:pStyle w:val="af5"/>
          <w:tabs>
            <w:tab w:val="center" w:pos="4677"/>
          </w:tabs>
          <w:ind w:left="4820"/>
        </w:pPr>
        <w:r w:rsidRPr="008E4B90">
          <w:rPr>
            <w:rFonts w:eastAsiaTheme="minorHAnsi"/>
            <w:szCs w:val="22"/>
          </w:rPr>
          <w:t xml:space="preserve">Протокол № 1 заседания Комиссии по закупке </w:t>
        </w:r>
        <w:r w:rsidR="00621274" w:rsidRPr="008E4B90">
          <w:rPr>
            <w:rFonts w:eastAsiaTheme="minorHAnsi"/>
            <w:szCs w:val="22"/>
          </w:rPr>
          <w:t xml:space="preserve">на право заключения договора на </w:t>
        </w:r>
        <w:r w:rsidR="0063693A" w:rsidRPr="0063693A">
          <w:rPr>
            <w:rFonts w:eastAsiaTheme="minorHAnsi"/>
            <w:bCs/>
            <w:szCs w:val="22"/>
          </w:rPr>
          <w:t>оказание услуг по проведению комплексного анализа хозяйственной деятельности АО «МЭС» за 2018-2019 годы и разработке рекомендаций по формированию тарифной и инвестиционной политики предприятия на среднесрочную перспективу - до 2025 года</w:t>
        </w:r>
        <w:r w:rsidR="0063693A" w:rsidRPr="0063693A">
          <w:rPr>
            <w:rFonts w:eastAsiaTheme="minorHAnsi"/>
            <w:szCs w:val="22"/>
          </w:rPr>
          <w:t xml:space="preserve"> </w:t>
        </w:r>
        <w:r w:rsidR="003F218B" w:rsidRPr="008E4B90">
          <w:rPr>
            <w:rFonts w:eastAsiaTheme="minorHAnsi"/>
            <w:szCs w:val="22"/>
          </w:rPr>
          <w:t xml:space="preserve">от </w:t>
        </w:r>
        <w:r w:rsidR="0063693A">
          <w:rPr>
            <w:rFonts w:eastAsiaTheme="minorHAnsi"/>
            <w:szCs w:val="22"/>
          </w:rPr>
          <w:t>06</w:t>
        </w:r>
        <w:r w:rsidR="008E4B90" w:rsidRPr="008E4B90">
          <w:rPr>
            <w:rFonts w:eastAsiaTheme="minorHAnsi"/>
            <w:szCs w:val="22"/>
          </w:rPr>
          <w:t>.0</w:t>
        </w:r>
        <w:r w:rsidR="0063693A">
          <w:rPr>
            <w:rFonts w:eastAsiaTheme="minorHAnsi"/>
            <w:szCs w:val="22"/>
          </w:rPr>
          <w:t>7</w:t>
        </w:r>
        <w:r w:rsidR="00063225" w:rsidRPr="008E4B90">
          <w:rPr>
            <w:rFonts w:eastAsiaTheme="minorHAnsi"/>
            <w:szCs w:val="22"/>
          </w:rPr>
          <w:t>.2020</w:t>
        </w:r>
      </w:p>
    </w:sdtContent>
  </w:sdt>
  <w:p w:rsidR="0063693A" w:rsidRPr="00C45A27" w:rsidRDefault="0063693A" w:rsidP="0063693A">
    <w:pPr>
      <w:pStyle w:val="af5"/>
      <w:tabs>
        <w:tab w:val="center" w:pos="4677"/>
      </w:tabs>
      <w:ind w:left="48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6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8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3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6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7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11"/>
  </w:num>
  <w:num w:numId="7">
    <w:abstractNumId w:val="13"/>
  </w:num>
  <w:num w:numId="8">
    <w:abstractNumId w:val="1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4"/>
  </w:num>
  <w:num w:numId="15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4A70"/>
    <w:rsid w:val="000150E4"/>
    <w:rsid w:val="000158CA"/>
    <w:rsid w:val="00017EF1"/>
    <w:rsid w:val="00020B1B"/>
    <w:rsid w:val="00020C39"/>
    <w:rsid w:val="00021ED6"/>
    <w:rsid w:val="000229CC"/>
    <w:rsid w:val="000229D0"/>
    <w:rsid w:val="00022BCC"/>
    <w:rsid w:val="00022DD8"/>
    <w:rsid w:val="00023628"/>
    <w:rsid w:val="0002416C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2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5D4D"/>
    <w:rsid w:val="000A60F7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6A0"/>
    <w:rsid w:val="001279F1"/>
    <w:rsid w:val="00127BFD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240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0A03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7CA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6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174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41"/>
    <w:rsid w:val="004A2C65"/>
    <w:rsid w:val="004A38AC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2CA7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67FA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1158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85E0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593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4621"/>
    <w:rsid w:val="006363C9"/>
    <w:rsid w:val="006368AC"/>
    <w:rsid w:val="0063693A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283"/>
    <w:rsid w:val="006D15AA"/>
    <w:rsid w:val="006D19A4"/>
    <w:rsid w:val="006D1B99"/>
    <w:rsid w:val="006D2DA1"/>
    <w:rsid w:val="006D4FEE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0A22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017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F3F"/>
    <w:rsid w:val="007B69D0"/>
    <w:rsid w:val="007B71F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D05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C0F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35E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4BB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7F7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3943"/>
    <w:rsid w:val="00B04C5D"/>
    <w:rsid w:val="00B04DEB"/>
    <w:rsid w:val="00B04FE0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A3B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1CEC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928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223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4F63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5A5E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0F5C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5D7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45C"/>
    <w:rsid w:val="00EB5D87"/>
    <w:rsid w:val="00EB6364"/>
    <w:rsid w:val="00EB7646"/>
    <w:rsid w:val="00EB7C68"/>
    <w:rsid w:val="00EC02CD"/>
    <w:rsid w:val="00EC0C34"/>
    <w:rsid w:val="00EC1BE2"/>
    <w:rsid w:val="00EC2165"/>
    <w:rsid w:val="00EC2191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0D0"/>
    <w:rsid w:val="00F003CB"/>
    <w:rsid w:val="00F00B95"/>
    <w:rsid w:val="00F01E3C"/>
    <w:rsid w:val="00F020BB"/>
    <w:rsid w:val="00F02436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C7FF4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E7950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F5C7C-4861-4DDC-99DB-2E6BFDEE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</cp:revision>
  <cp:lastPrinted>2020-05-12T12:30:00Z</cp:lastPrinted>
  <dcterms:created xsi:type="dcterms:W3CDTF">2020-07-07T09:02:00Z</dcterms:created>
  <dcterms:modified xsi:type="dcterms:W3CDTF">2020-07-07T09:03:00Z</dcterms:modified>
</cp:coreProperties>
</file>