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E65F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CE65F7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</w:t>
      </w:r>
      <w:proofErr w:type="gramStart"/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6C1A05"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на выполнение</w:t>
      </w:r>
      <w:proofErr w:type="gramEnd"/>
      <w:r w:rsidR="006C1A05"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работ по капитальному ремонту надстройки шестого этажа здания АБК</w:t>
      </w:r>
    </w:p>
    <w:p w:rsidR="00044406" w:rsidRPr="00CE65F7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E65F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CE65F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47C4F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C1C07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C1A05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A68A4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C1A05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6C1A05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CE65F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7F7252" w:rsidRPr="00CE65F7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E65F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6C1A05" w:rsidRPr="00CE65F7" w:rsidRDefault="007F7252" w:rsidP="006C1A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E65F7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6C1A05" w:rsidRPr="00CE65F7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6C1A05" w:rsidRPr="00CE65F7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r w:rsidR="006C1A05"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выполнение работ по капитальному ремонту надстройки шестого этажа здания АБК</w:t>
      </w:r>
      <w:r w:rsidR="006C1A05" w:rsidRPr="00CE65F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  <w:r w:rsidR="006C1A05" w:rsidRPr="00CE65F7">
        <w:rPr>
          <w:rFonts w:ascii="Times New Roman" w:eastAsia="Calibri" w:hAnsi="Times New Roman" w:cs="Times New Roman"/>
          <w:bCs/>
          <w:sz w:val="23"/>
          <w:szCs w:val="23"/>
        </w:rPr>
        <w:t>(далее – работы).</w:t>
      </w:r>
      <w:bookmarkEnd w:id="5"/>
      <w:bookmarkEnd w:id="6"/>
      <w:bookmarkEnd w:id="7"/>
    </w:p>
    <w:p w:rsidR="006C1A05" w:rsidRPr="00CE65F7" w:rsidRDefault="006C1A05" w:rsidP="006C1A05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E65F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выполняемых работ: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1 условная единица. </w:t>
      </w:r>
    </w:p>
    <w:p w:rsidR="006C1A05" w:rsidRPr="00CE65F7" w:rsidRDefault="006C1A05" w:rsidP="006C1A05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Содержание выполняемых работ: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6C1A05" w:rsidRPr="00CE65F7" w:rsidRDefault="006C1A05" w:rsidP="006C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надстройки шестого этажа здания АБК </w:t>
      </w:r>
      <w:r w:rsidRPr="00CE65F7">
        <w:rPr>
          <w:rFonts w:ascii="Times New Roman" w:eastAsia="Calibri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bookmarkStart w:id="8" w:name="_Hlk5196623"/>
    </w:p>
    <w:p w:rsidR="006C1A05" w:rsidRPr="00CE65F7" w:rsidRDefault="006C1A05" w:rsidP="006C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Начальная (максимальная) цена Договора: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8 809 060 (Восемь миллионов восемьсот девять тысяч шестьдесят) рублей 20 копеек, в </w:t>
      </w:r>
      <w:proofErr w:type="spellStart"/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т.ч</w:t>
      </w:r>
      <w:proofErr w:type="spellEnd"/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НДС,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6C1A05" w:rsidRPr="00CE65F7" w:rsidRDefault="006C1A05" w:rsidP="006C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 3.2. проекта Договора.</w:t>
      </w:r>
    </w:p>
    <w:p w:rsidR="006C1A05" w:rsidRPr="00CE65F7" w:rsidRDefault="006C1A05" w:rsidP="006C1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1.5. Срок выполнения работ: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9" w:name="_Hlk6495613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30 августа 2020 года включительно.</w:t>
      </w:r>
      <w:bookmarkEnd w:id="9"/>
    </w:p>
    <w:p w:rsidR="006C1A05" w:rsidRPr="00CE65F7" w:rsidRDefault="006C1A05" w:rsidP="006C1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Место выполнения работ: </w:t>
      </w:r>
      <w:bookmarkStart w:id="10" w:name="_Hlk6495690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Свердлова, д. 39, корпус 1.</w:t>
      </w:r>
      <w:bookmarkEnd w:id="10"/>
    </w:p>
    <w:p w:rsidR="006C1A05" w:rsidRPr="00CE65F7" w:rsidRDefault="006C1A05" w:rsidP="006C1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Условия оплаты: 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</w:t>
      </w:r>
    </w:p>
    <w:p w:rsidR="006C1A05" w:rsidRPr="00CE65F7" w:rsidRDefault="006C1A05" w:rsidP="006C1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стоимости выполненных работ и затрат (форма КС-3). </w:t>
      </w:r>
    </w:p>
    <w:p w:rsidR="006C1A05" w:rsidRPr="00CE65F7" w:rsidRDefault="006C1A05" w:rsidP="006C1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</w:t>
      </w: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</w:p>
    <w:p w:rsidR="006C1A05" w:rsidRPr="00CE65F7" w:rsidRDefault="006C1A05" w:rsidP="006C1A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Гарантийный срок работ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  <w:bookmarkEnd w:id="8"/>
    </w:p>
    <w:p w:rsidR="00287342" w:rsidRPr="00CE65F7" w:rsidRDefault="00287342" w:rsidP="002873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CE65F7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CE65F7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CE65F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6C1A05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CA68A4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6C1A05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6C1A05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6C1A05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A68A4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C1A05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C1A05" w:rsidRPr="00CE65F7" w:rsidRDefault="006C1A05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CE65F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CE65F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1" w:name="_Hlk14788158"/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11"/>
    <w:p w:rsidR="00E83650" w:rsidRPr="00CE65F7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83650" w:rsidRPr="00CE65F7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Члены Комиссии по закупке: </w:t>
      </w:r>
    </w:p>
    <w:p w:rsidR="00E83650" w:rsidRPr="00CE65F7" w:rsidRDefault="00E83650" w:rsidP="00E836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E83650" w:rsidRPr="00CE65F7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В.А. Зайцева </w:t>
      </w:r>
      <w:bookmarkStart w:id="12" w:name="_Hlk6498669"/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bookmarkEnd w:id="12"/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начальник отдела сметного ценообразования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E83650" w:rsidRPr="00CE65F7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Д.С. Федотов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заместитель главного инженера по ремонтам; </w:t>
      </w:r>
    </w:p>
    <w:p w:rsidR="00E83650" w:rsidRPr="00CE65F7" w:rsidRDefault="00E83650" w:rsidP="00E836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Р.В. Щеглов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отдела главного механика;</w:t>
      </w:r>
    </w:p>
    <w:p w:rsidR="00E83650" w:rsidRPr="00CE65F7" w:rsidRDefault="00E83650" w:rsidP="00E836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А.А. </w:t>
      </w:r>
      <w:proofErr w:type="spellStart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Ватонен</w:t>
      </w:r>
      <w:proofErr w:type="spellEnd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инженер по надзору за строительством отдела главного механика;</w:t>
      </w:r>
    </w:p>
    <w:p w:rsidR="00E83650" w:rsidRPr="00CE65F7" w:rsidRDefault="00E83650" w:rsidP="00E836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Г.Н. Павлов – 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инженер электротехнического отдела.</w:t>
      </w:r>
    </w:p>
    <w:p w:rsidR="00E83650" w:rsidRPr="00CE65F7" w:rsidRDefault="00E83650" w:rsidP="00E836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83650" w:rsidRPr="00CE65F7" w:rsidRDefault="00E83650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CE65F7">
        <w:rPr>
          <w:rFonts w:ascii="Times New Roman" w:hAnsi="Times New Roman" w:cs="Times New Roman"/>
          <w:sz w:val="23"/>
          <w:szCs w:val="23"/>
          <w:lang w:eastAsia="ru-RU"/>
        </w:rPr>
        <w:t xml:space="preserve">отдела организации торгов управления материально-технического обеспечения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Pr="00CE65F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CE65F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F6861" w:rsidRPr="00CE65F7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lastRenderedPageBreak/>
        <w:t xml:space="preserve"> </w:t>
      </w:r>
      <w:r w:rsidR="003B5D40" w:rsidRPr="00CE65F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proofErr w:type="gramStart"/>
      <w:r w:rsidR="00EF6861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договора на выполнение работ по капитальному ремонту надстройки шестого этажа здания АБК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</w:t>
      </w:r>
      <w:r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="00EF6861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EF6861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Комиссия по закупке приняла решение признать соответствующей требованиям Документации о проведении запроса предложений в электронной форме на право заключения </w:t>
      </w:r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договора на выполнение работ по капитальному ремонту надстройки шестого</w:t>
      </w:r>
      <w:proofErr w:type="gramEnd"/>
      <w:r w:rsidR="003C43E9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этажа здания АБК</w:t>
      </w:r>
      <w:r w:rsidR="006B1E9B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Документация) первую часть заявки, поступившей от Участника закупки.</w:t>
      </w:r>
    </w:p>
    <w:p w:rsidR="00EF6861" w:rsidRPr="00CE65F7" w:rsidRDefault="00EF6861" w:rsidP="00EF6861">
      <w:pPr>
        <w:spacing w:after="0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6861" w:rsidRPr="00CE65F7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CE65F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была рассмотрена вторая часть 1 (Одной) заявки от Участника закупки:</w:t>
      </w:r>
    </w:p>
    <w:p w:rsidR="00EF6861" w:rsidRPr="00CE65F7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E65F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E65F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A0CE2" w:rsidRPr="00CE65F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«Полар - Строй» (ООО «Полар - Строй»), 183010, г. Мурманск, ул. Заречная, д. 16 (ИНН 5190167484, КПП 519001001, ОГРН 1075190014096).</w:t>
      </w:r>
    </w:p>
    <w:p w:rsidR="00EF6861" w:rsidRPr="00CE65F7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539E6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6A0CE2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7539E6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A0CE2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7539E6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6A0CE2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7539E6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1E9B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A0CE2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A0CE2" w:rsidRPr="00CE65F7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F6861" w:rsidRPr="00CE65F7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proofErr w:type="gramEnd"/>
    </w:p>
    <w:p w:rsidR="006A0CE2" w:rsidRPr="00CE65F7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6861" w:rsidRPr="00CE65F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вторую часть заявки Участника закупки на соответствие требованиям, указанным в Документации, и приняла</w:t>
      </w:r>
    </w:p>
    <w:p w:rsidR="00EF6861" w:rsidRPr="00CE65F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</w:p>
    <w:p w:rsidR="00EF6861" w:rsidRPr="00CE65F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CE65F7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CE65F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D0D34" w:rsidRPr="00CE65F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1 </w:t>
      </w:r>
      <w:r w:rsidR="008D0D34" w:rsidRPr="00CE65F7">
        <w:rPr>
          <w:rFonts w:ascii="Times New Roman" w:hAnsi="Times New Roman" w:cs="Times New Roman"/>
          <w:sz w:val="23"/>
          <w:szCs w:val="23"/>
        </w:rPr>
        <w:t>ООО «Полар - Строй»</w:t>
      </w:r>
      <w:r w:rsidRPr="00CE65F7">
        <w:rPr>
          <w:rFonts w:ascii="Times New Roman" w:hAnsi="Times New Roman" w:cs="Times New Roman"/>
          <w:sz w:val="23"/>
          <w:szCs w:val="23"/>
        </w:rPr>
        <w:t>,</w:t>
      </w:r>
      <w:r w:rsidRPr="00CE65F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  <w:r w:rsidR="008D0D34" w:rsidRPr="00CE65F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</w:p>
    <w:p w:rsidR="00EF6861" w:rsidRPr="00CE65F7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CE65F7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E65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E65F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CE65F7" w:rsidRDefault="009E6B97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CE65F7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7F7252" w:rsidRPr="00CE65F7" w:rsidRDefault="007F7252" w:rsidP="007F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3" w:name="_Hlk14788270"/>
      <w:r w:rsidRPr="00CE65F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5"/>
        <w:gridCol w:w="223"/>
      </w:tblGrid>
      <w:tr w:rsidR="00B563B9" w:rsidRPr="00CE65F7" w:rsidTr="004916A5">
        <w:trPr>
          <w:trHeight w:val="230"/>
        </w:trPr>
        <w:tc>
          <w:tcPr>
            <w:tcW w:w="9985" w:type="dxa"/>
          </w:tcPr>
          <w:tbl>
            <w:tblPr>
              <w:tblStyle w:val="af3"/>
              <w:tblW w:w="9767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51"/>
              <w:gridCol w:w="4416"/>
            </w:tblGrid>
            <w:tr w:rsidR="008D0D34" w:rsidRPr="00CE65F7" w:rsidTr="004916A5">
              <w:trPr>
                <w:trHeight w:val="230"/>
              </w:trPr>
              <w:tc>
                <w:tcPr>
                  <w:tcW w:w="5351" w:type="dxa"/>
                  <w:hideMark/>
                </w:tcPr>
                <w:bookmarkEnd w:id="13"/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lang w:eastAsia="ru-RU"/>
                    </w:rPr>
                    <w:t>Председатель К</w:t>
                  </w:r>
                  <w:bookmarkStart w:id="14" w:name="_GoBack"/>
                  <w:bookmarkEnd w:id="14"/>
                  <w:r w:rsidRPr="00CE65F7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  <w:lang w:eastAsia="ru-RU"/>
                    </w:rPr>
                    <w:t>омиссии по закупке:</w:t>
                  </w: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Calibri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CE65F7">
                    <w:rPr>
                      <w:rFonts w:ascii="Times New Roman" w:eastAsia="Calibri" w:hAnsi="Times New Roman" w:cs="Times New Roman"/>
                      <w:sz w:val="23"/>
                      <w:szCs w:val="23"/>
                      <w:lang w:eastAsia="ar-SA"/>
                    </w:rPr>
                    <w:t>И.А. Обухов</w:t>
                  </w:r>
                </w:p>
                <w:p w:rsidR="004916A5" w:rsidRPr="00CE65F7" w:rsidRDefault="004916A5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416" w:type="dxa"/>
                </w:tcPr>
                <w:p w:rsidR="008D0D34" w:rsidRPr="00CE65F7" w:rsidRDefault="008D0D34" w:rsidP="00A32905">
                  <w:pPr>
                    <w:tabs>
                      <w:tab w:val="left" w:pos="1546"/>
                    </w:tabs>
                    <w:rPr>
                      <w:rFonts w:ascii="Times New Roman" w:eastAsia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tabs>
                      <w:tab w:val="left" w:pos="1546"/>
                    </w:tabs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8D0D34" w:rsidRPr="00CE65F7" w:rsidTr="004916A5">
              <w:trPr>
                <w:trHeight w:val="230"/>
              </w:trPr>
              <w:tc>
                <w:tcPr>
                  <w:tcW w:w="5351" w:type="dxa"/>
                </w:tcPr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416" w:type="dxa"/>
                </w:tcPr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8D0D34" w:rsidRPr="00CE65F7" w:rsidTr="004916A5">
              <w:trPr>
                <w:trHeight w:val="230"/>
              </w:trPr>
              <w:tc>
                <w:tcPr>
                  <w:tcW w:w="5351" w:type="dxa"/>
                  <w:hideMark/>
                </w:tcPr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Г.В. </w:t>
                  </w:r>
                  <w:proofErr w:type="spellStart"/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>Михейко</w:t>
                  </w:r>
                  <w:proofErr w:type="spellEnd"/>
                </w:p>
                <w:p w:rsidR="002262F6" w:rsidRPr="00CE65F7" w:rsidRDefault="002262F6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416" w:type="dxa"/>
                  <w:hideMark/>
                </w:tcPr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b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8D0D34" w:rsidRPr="00CE65F7" w:rsidTr="004916A5">
              <w:trPr>
                <w:trHeight w:val="462"/>
              </w:trPr>
              <w:tc>
                <w:tcPr>
                  <w:tcW w:w="5351" w:type="dxa"/>
                </w:tcPr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  <w:t xml:space="preserve">В.А. Зайцева </w:t>
                  </w: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ar-SA"/>
                    </w:rPr>
                  </w:pP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Д.С. Федотов </w:t>
                  </w: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Р.В. Щеглов</w:t>
                  </w: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А.А. </w:t>
                  </w:r>
                  <w:proofErr w:type="spellStart"/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Ватонен</w:t>
                  </w:r>
                  <w:proofErr w:type="spellEnd"/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Г.Н. Павлов</w:t>
                  </w:r>
                </w:p>
                <w:p w:rsidR="008D0D34" w:rsidRPr="00CE65F7" w:rsidRDefault="008D0D34" w:rsidP="00A32905">
                  <w:pPr>
                    <w:ind w:left="-109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416" w:type="dxa"/>
                </w:tcPr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  <w:r w:rsidRPr="00CE65F7">
                    <w:rPr>
                      <w:rFonts w:ascii="Times New Roman" w:eastAsia="Times New Roman" w:hAnsi="Times New Roman" w:cs="Times New Roman"/>
                      <w:bCs/>
                      <w:sz w:val="23"/>
                      <w:szCs w:val="23"/>
                      <w:lang w:eastAsia="ru-RU"/>
                    </w:rPr>
                    <w:t xml:space="preserve">               </w:t>
                  </w: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___________________</w:t>
                  </w: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___________________</w:t>
                  </w: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___________________</w:t>
                  </w: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  <w:p w:rsidR="008D0D34" w:rsidRPr="00CE65F7" w:rsidRDefault="008D0D34" w:rsidP="00A32905">
                  <w:pPr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CE65F7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___________________</w:t>
                  </w:r>
                </w:p>
              </w:tc>
            </w:tr>
          </w:tbl>
          <w:p w:rsidR="008D0D34" w:rsidRPr="00CE65F7" w:rsidRDefault="008D0D34" w:rsidP="00A32905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65F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8D0D34" w:rsidRPr="00CE65F7" w:rsidRDefault="008D0D34" w:rsidP="00A3290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65F7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В.М. Бычкова </w:t>
            </w:r>
            <w:r w:rsidRPr="00CE65F7">
              <w:rPr>
                <w:rFonts w:ascii="Times New Roman" w:hAnsi="Times New Roman"/>
                <w:sz w:val="23"/>
                <w:szCs w:val="23"/>
                <w:lang w:eastAsia="ru-RU"/>
              </w:rPr>
              <w:tab/>
            </w:r>
            <w:r w:rsidRPr="00CE65F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  <w:tc>
          <w:tcPr>
            <w:tcW w:w="223" w:type="dxa"/>
          </w:tcPr>
          <w:p w:rsidR="00B563B9" w:rsidRPr="00CE65F7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996E38" w:rsidRPr="00CE65F7" w:rsidRDefault="00996E38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6E38" w:rsidRPr="00CE65F7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65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C43E9" w:rsidRDefault="007E25D4" w:rsidP="003C43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43E9" w:rsidRPr="003C43E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proofErr w:type="gramStart"/>
        <w:r w:rsidR="003C43E9" w:rsidRPr="003C43E9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3C43E9" w:rsidRPr="003C43E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3C43E9" w:rsidP="004916A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43E9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43E9">
          <w:rPr>
            <w:rFonts w:ascii="Times New Roman" w:eastAsia="Calibri" w:hAnsi="Times New Roman" w:cs="Times New Roman"/>
            <w:sz w:val="16"/>
            <w:szCs w:val="16"/>
          </w:rPr>
          <w:t>работ по капитальному ремонту надстройки шестого этажа здания АБК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A68A4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CE65F7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6A5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99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BDD0-D5B5-4C17-AB9F-0FE4909A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58</cp:revision>
  <cp:lastPrinted>2020-02-28T06:00:00Z</cp:lastPrinted>
  <dcterms:created xsi:type="dcterms:W3CDTF">2019-10-09T13:10:00Z</dcterms:created>
  <dcterms:modified xsi:type="dcterms:W3CDTF">2020-02-28T06:05:00Z</dcterms:modified>
</cp:coreProperties>
</file>