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FB844" w14:textId="77777777" w:rsidR="006C3AEF" w:rsidRPr="006C3AEF"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185CC493" w14:textId="28D9E697" w:rsidR="006C3AEF"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proofErr w:type="spellStart"/>
      <w:r w:rsidR="00574C63">
        <w:rPr>
          <w:rFonts w:ascii="Times New Roman" w:eastAsia="Times New Roman" w:hAnsi="Times New Roman" w:cs="Times New Roman"/>
          <w:sz w:val="24"/>
          <w:szCs w:val="24"/>
          <w:lang w:eastAsia="ar-SA"/>
        </w:rPr>
        <w:t>И.о</w:t>
      </w:r>
      <w:proofErr w:type="spellEnd"/>
      <w:r w:rsidR="00574C63">
        <w:rPr>
          <w:rFonts w:ascii="Times New Roman" w:eastAsia="Times New Roman" w:hAnsi="Times New Roman" w:cs="Times New Roman"/>
          <w:sz w:val="24"/>
          <w:szCs w:val="24"/>
          <w:lang w:eastAsia="ar-SA"/>
        </w:rPr>
        <w:t>. г</w:t>
      </w:r>
      <w:r w:rsidR="00A156BF" w:rsidRPr="004153AB">
        <w:rPr>
          <w:rFonts w:ascii="Times New Roman" w:eastAsia="Times New Roman" w:hAnsi="Times New Roman" w:cs="Times New Roman"/>
          <w:sz w:val="24"/>
          <w:szCs w:val="24"/>
          <w:lang w:eastAsia="ar-SA"/>
        </w:rPr>
        <w:t>е</w:t>
      </w:r>
      <w:r w:rsidR="00AD61F7" w:rsidRPr="004153AB">
        <w:rPr>
          <w:rFonts w:ascii="Times New Roman" w:eastAsia="Times New Roman" w:hAnsi="Times New Roman" w:cs="Times New Roman"/>
          <w:sz w:val="24"/>
          <w:szCs w:val="24"/>
          <w:lang w:eastAsia="ar-SA"/>
        </w:rPr>
        <w:t>неральн</w:t>
      </w:r>
      <w:r w:rsidR="00574C63">
        <w:rPr>
          <w:rFonts w:ascii="Times New Roman" w:eastAsia="Times New Roman" w:hAnsi="Times New Roman" w:cs="Times New Roman"/>
          <w:sz w:val="24"/>
          <w:szCs w:val="24"/>
          <w:lang w:eastAsia="ar-SA"/>
        </w:rPr>
        <w:t>ого</w:t>
      </w:r>
      <w:r w:rsidR="00AD61F7" w:rsidRPr="004153AB">
        <w:rPr>
          <w:rFonts w:ascii="Times New Roman" w:eastAsia="Times New Roman" w:hAnsi="Times New Roman" w:cs="Times New Roman"/>
          <w:sz w:val="24"/>
          <w:szCs w:val="24"/>
          <w:lang w:eastAsia="ar-SA"/>
        </w:rPr>
        <w:t xml:space="preserve"> директор</w:t>
      </w:r>
      <w:r w:rsidR="00574C63">
        <w:rPr>
          <w:rFonts w:ascii="Times New Roman" w:eastAsia="Times New Roman" w:hAnsi="Times New Roman" w:cs="Times New Roman"/>
          <w:sz w:val="24"/>
          <w:szCs w:val="24"/>
          <w:lang w:eastAsia="ar-SA"/>
        </w:rPr>
        <w:t>а</w:t>
      </w:r>
      <w:r w:rsidR="00CC0571" w:rsidRPr="004153AB">
        <w:rPr>
          <w:rFonts w:ascii="Times New Roman" w:eastAsia="Times New Roman" w:hAnsi="Times New Roman" w:cs="Times New Roman"/>
          <w:sz w:val="24"/>
          <w:szCs w:val="24"/>
          <w:lang w:eastAsia="ar-SA"/>
        </w:rPr>
        <w:t xml:space="preserve"> </w:t>
      </w:r>
      <w:r w:rsidR="006C3AEF" w:rsidRPr="004153AB">
        <w:rPr>
          <w:rFonts w:ascii="Times New Roman" w:eastAsia="Times New Roman" w:hAnsi="Times New Roman" w:cs="Times New Roman"/>
          <w:sz w:val="24"/>
          <w:szCs w:val="24"/>
          <w:lang w:eastAsia="ar-SA"/>
        </w:rPr>
        <w:t>АО «М</w:t>
      </w:r>
      <w:r w:rsidR="00E25596" w:rsidRPr="004153AB">
        <w:rPr>
          <w:rFonts w:ascii="Times New Roman" w:eastAsia="Times New Roman" w:hAnsi="Times New Roman" w:cs="Times New Roman"/>
          <w:sz w:val="24"/>
          <w:szCs w:val="24"/>
          <w:lang w:eastAsia="ar-SA"/>
        </w:rPr>
        <w:t>ЭС</w:t>
      </w:r>
      <w:r w:rsidR="006C3AEF" w:rsidRPr="004153AB">
        <w:rPr>
          <w:rFonts w:ascii="Times New Roman" w:eastAsia="Times New Roman" w:hAnsi="Times New Roman" w:cs="Times New Roman"/>
          <w:sz w:val="24"/>
          <w:szCs w:val="24"/>
          <w:lang w:eastAsia="ar-SA"/>
        </w:rPr>
        <w:t>»</w:t>
      </w:r>
    </w:p>
    <w:p w14:paraId="39EDF3E6" w14:textId="43501146" w:rsidR="00AD61F7" w:rsidRPr="004153AB"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574C63">
        <w:rPr>
          <w:rFonts w:ascii="Times New Roman" w:eastAsia="Times New Roman" w:hAnsi="Times New Roman" w:cs="Times New Roman"/>
          <w:sz w:val="24"/>
          <w:szCs w:val="24"/>
          <w:lang w:eastAsia="ar-SA"/>
        </w:rPr>
        <w:t>С.Б. Чумак</w:t>
      </w:r>
    </w:p>
    <w:p w14:paraId="78B296BE" w14:textId="62F23AD9"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Pr="004153AB">
        <w:rPr>
          <w:rFonts w:ascii="Times New Roman" w:eastAsia="Times New Roman" w:hAnsi="Times New Roman" w:cs="Times New Roman"/>
          <w:sz w:val="24"/>
          <w:szCs w:val="24"/>
          <w:lang w:eastAsia="ar-SA"/>
        </w:rPr>
        <w:tab/>
      </w:r>
      <w:r w:rsidR="006D3ED3" w:rsidRPr="001E61AC">
        <w:rPr>
          <w:rFonts w:ascii="Times New Roman" w:eastAsia="Times New Roman" w:hAnsi="Times New Roman" w:cs="Times New Roman"/>
          <w:sz w:val="24"/>
          <w:szCs w:val="24"/>
          <w:lang w:eastAsia="ar-SA"/>
        </w:rPr>
        <w:t xml:space="preserve">Приказ </w:t>
      </w:r>
      <w:r w:rsidR="003816D0" w:rsidRPr="001E61AC">
        <w:rPr>
          <w:rFonts w:ascii="Times New Roman" w:eastAsia="Times New Roman" w:hAnsi="Times New Roman" w:cs="Times New Roman"/>
          <w:sz w:val="24"/>
          <w:szCs w:val="24"/>
          <w:lang w:eastAsia="ar-SA"/>
        </w:rPr>
        <w:t>№</w:t>
      </w:r>
      <w:r w:rsidR="007E58CD" w:rsidRPr="001E61AC">
        <w:rPr>
          <w:rFonts w:ascii="Times New Roman" w:eastAsia="Times New Roman" w:hAnsi="Times New Roman" w:cs="Times New Roman"/>
          <w:sz w:val="24"/>
          <w:szCs w:val="24"/>
          <w:lang w:eastAsia="ar-SA"/>
        </w:rPr>
        <w:t xml:space="preserve"> </w:t>
      </w:r>
      <w:r w:rsidR="00A9784A">
        <w:rPr>
          <w:rFonts w:ascii="Times New Roman" w:eastAsia="Times New Roman" w:hAnsi="Times New Roman" w:cs="Times New Roman"/>
          <w:sz w:val="24"/>
          <w:szCs w:val="24"/>
          <w:lang w:eastAsia="ar-SA"/>
        </w:rPr>
        <w:t>392</w:t>
      </w:r>
      <w:r w:rsidR="008A6B15" w:rsidRPr="001E61AC">
        <w:rPr>
          <w:rFonts w:ascii="Times New Roman" w:eastAsia="Times New Roman" w:hAnsi="Times New Roman" w:cs="Times New Roman"/>
          <w:sz w:val="24"/>
          <w:szCs w:val="24"/>
          <w:lang w:eastAsia="ar-SA"/>
        </w:rPr>
        <w:t>-</w:t>
      </w:r>
      <w:r w:rsidR="00B43E3A" w:rsidRPr="001E61AC">
        <w:rPr>
          <w:rFonts w:ascii="Times New Roman" w:eastAsia="Times New Roman" w:hAnsi="Times New Roman" w:cs="Times New Roman"/>
          <w:sz w:val="24"/>
          <w:szCs w:val="24"/>
          <w:lang w:eastAsia="ar-SA"/>
        </w:rPr>
        <w:t>з</w:t>
      </w:r>
      <w:r w:rsidR="00AE04D0" w:rsidRPr="001E61AC">
        <w:rPr>
          <w:rFonts w:ascii="Times New Roman" w:eastAsia="Times New Roman" w:hAnsi="Times New Roman" w:cs="Times New Roman"/>
          <w:sz w:val="24"/>
          <w:szCs w:val="24"/>
          <w:lang w:eastAsia="ar-SA"/>
        </w:rPr>
        <w:t xml:space="preserve"> от </w:t>
      </w:r>
      <w:r w:rsidR="00F666D0">
        <w:rPr>
          <w:rFonts w:ascii="Times New Roman" w:eastAsia="Times New Roman" w:hAnsi="Times New Roman" w:cs="Times New Roman"/>
          <w:sz w:val="24"/>
          <w:szCs w:val="24"/>
          <w:lang w:eastAsia="ar-SA"/>
        </w:rPr>
        <w:t>2</w:t>
      </w:r>
      <w:r w:rsidR="009153DE" w:rsidRPr="001E61AC">
        <w:rPr>
          <w:rFonts w:ascii="Times New Roman" w:eastAsia="Times New Roman" w:hAnsi="Times New Roman" w:cs="Times New Roman"/>
          <w:sz w:val="24"/>
          <w:szCs w:val="24"/>
          <w:lang w:eastAsia="ar-SA"/>
        </w:rPr>
        <w:t>8</w:t>
      </w:r>
      <w:r w:rsidRPr="001E61AC">
        <w:rPr>
          <w:rFonts w:ascii="Times New Roman" w:eastAsia="Times New Roman" w:hAnsi="Times New Roman" w:cs="Times New Roman"/>
          <w:sz w:val="24"/>
          <w:szCs w:val="24"/>
          <w:lang w:eastAsia="ar-SA"/>
        </w:rPr>
        <w:t>.</w:t>
      </w:r>
      <w:r w:rsidR="00413ED3" w:rsidRPr="001E61AC">
        <w:rPr>
          <w:rFonts w:ascii="Times New Roman" w:eastAsia="Times New Roman" w:hAnsi="Times New Roman" w:cs="Times New Roman"/>
          <w:sz w:val="24"/>
          <w:szCs w:val="24"/>
          <w:lang w:eastAsia="ar-SA"/>
        </w:rPr>
        <w:t>1</w:t>
      </w:r>
      <w:r w:rsidR="00F666D0">
        <w:rPr>
          <w:rFonts w:ascii="Times New Roman" w:eastAsia="Times New Roman" w:hAnsi="Times New Roman" w:cs="Times New Roman"/>
          <w:sz w:val="24"/>
          <w:szCs w:val="24"/>
          <w:lang w:eastAsia="ar-SA"/>
        </w:rPr>
        <w:t>2</w:t>
      </w:r>
      <w:r w:rsidRPr="001E61AC">
        <w:rPr>
          <w:rFonts w:ascii="Times New Roman" w:eastAsia="Times New Roman" w:hAnsi="Times New Roman" w:cs="Times New Roman"/>
          <w:sz w:val="24"/>
          <w:szCs w:val="24"/>
          <w:lang w:eastAsia="ar-SA"/>
        </w:rPr>
        <w:t>.</w:t>
      </w:r>
      <w:r w:rsidR="006C3AEF" w:rsidRPr="001E61AC">
        <w:rPr>
          <w:rFonts w:ascii="Times New Roman" w:eastAsia="Times New Roman" w:hAnsi="Times New Roman" w:cs="Times New Roman"/>
          <w:sz w:val="24"/>
          <w:szCs w:val="24"/>
          <w:lang w:eastAsia="ar-SA"/>
        </w:rPr>
        <w:t>201</w:t>
      </w:r>
      <w:r w:rsidR="00246FE7" w:rsidRPr="001E61AC">
        <w:rPr>
          <w:rFonts w:ascii="Times New Roman" w:eastAsia="Times New Roman" w:hAnsi="Times New Roman" w:cs="Times New Roman"/>
          <w:sz w:val="24"/>
          <w:szCs w:val="24"/>
          <w:lang w:eastAsia="ar-SA"/>
        </w:rPr>
        <w:t>9</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585D91A0"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8"/>
          <w:szCs w:val="28"/>
          <w:lang w:eastAsia="ar-SA"/>
        </w:rPr>
        <w:t xml:space="preserve">не более </w:t>
      </w:r>
      <w:r w:rsidR="004153AB" w:rsidRPr="004153AB">
        <w:rPr>
          <w:rFonts w:ascii="Times New Roman" w:eastAsia="Times New Roman" w:hAnsi="Times New Roman" w:cs="Times New Roman"/>
          <w:b/>
          <w:sz w:val="28"/>
          <w:szCs w:val="28"/>
          <w:lang w:eastAsia="ar-SA"/>
        </w:rPr>
        <w:t>1,50% по ГОСТ 10585-2013</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77777777"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246FE7">
        <w:rPr>
          <w:rFonts w:ascii="Times New Roman" w:eastAsia="Times New Roman" w:hAnsi="Times New Roman" w:cs="Times New Roman"/>
          <w:sz w:val="24"/>
          <w:szCs w:val="24"/>
          <w:lang w:eastAsia="ar-SA"/>
        </w:rPr>
        <w:t>9</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50B27EF0"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4"/>
          <w:szCs w:val="24"/>
          <w:lang w:eastAsia="ar-SA"/>
        </w:rPr>
        <w:t xml:space="preserve">не более </w:t>
      </w:r>
      <w:r w:rsidR="004153AB" w:rsidRPr="004153AB">
        <w:rPr>
          <w:rFonts w:ascii="Times New Roman" w:eastAsia="Times New Roman" w:hAnsi="Times New Roman" w:cs="Times New Roman"/>
          <w:b/>
          <w:sz w:val="24"/>
          <w:szCs w:val="24"/>
          <w:lang w:eastAsia="ar-SA"/>
        </w:rPr>
        <w:t>1,50% по ГОСТ 10585-2013</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982159"/>
      <w:bookmarkStart w:id="14" w:name="_Toc2498237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7E326F23" w14:textId="77777777" w:rsidR="005A5CC5" w:rsidRPr="005A5CC5" w:rsidRDefault="005A5CC5" w:rsidP="005A5CC5">
      <w:pPr>
        <w:pStyle w:val="a4"/>
        <w:keepNext/>
        <w:keepLines/>
        <w:tabs>
          <w:tab w:val="clear" w:pos="425"/>
          <w:tab w:val="clear" w:pos="567"/>
          <w:tab w:val="left" w:pos="0"/>
          <w:tab w:val="left" w:pos="851"/>
          <w:tab w:val="left" w:pos="993"/>
        </w:tabs>
        <w:ind w:left="709"/>
        <w:jc w:val="both"/>
        <w:outlineLvl w:val="1"/>
        <w:rPr>
          <w:bCs/>
          <w:szCs w:val="26"/>
        </w:rPr>
      </w:pPr>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24982160"/>
      <w:bookmarkStart w:id="26" w:name="_Toc2498237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69E1F8C" w14:textId="31341914"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4153AB">
        <w:rPr>
          <w:rFonts w:ascii="Times New Roman" w:eastAsia="Times New Roman" w:hAnsi="Times New Roman" w:cs="Times New Roman"/>
          <w:sz w:val="24"/>
          <w:szCs w:val="24"/>
          <w:lang w:eastAsia="ar-SA"/>
        </w:rPr>
        <w:t>каб</w:t>
      </w:r>
      <w:proofErr w:type="spellEnd"/>
      <w:r w:rsidR="004153AB" w:rsidRPr="004153AB">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 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w:t>
      </w:r>
      <w:proofErr w:type="gramStart"/>
      <w:r w:rsidR="004153AB" w:rsidRPr="004153AB">
        <w:rPr>
          <w:rFonts w:ascii="Times New Roman" w:eastAsia="Calibri" w:hAnsi="Times New Roman" w:cs="Times New Roman"/>
          <w:sz w:val="24"/>
          <w:szCs w:val="24"/>
        </w:rPr>
        <w:t>МСК</w:t>
      </w:r>
      <w:proofErr w:type="gramEnd"/>
      <w:r w:rsidR="004153AB" w:rsidRPr="004153AB">
        <w:rPr>
          <w:rFonts w:ascii="Times New Roman" w:eastAsia="Calibri" w:hAnsi="Times New Roman" w:cs="Times New Roman"/>
          <w:sz w:val="24"/>
          <w:szCs w:val="24"/>
        </w:rPr>
        <w:t>) – 13:30 (МСК)</w:t>
      </w:r>
      <w:r w:rsidR="004153AB" w:rsidRPr="004153AB">
        <w:rPr>
          <w:rFonts w:ascii="Times New Roman" w:eastAsia="Times New Roman" w:hAnsi="Times New Roman" w:cs="Times New Roman"/>
          <w:sz w:val="24"/>
          <w:szCs w:val="24"/>
          <w:lang w:eastAsia="ar-SA"/>
        </w:rPr>
        <w:t>.</w:t>
      </w:r>
    </w:p>
    <w:p w14:paraId="6B2D07E3" w14:textId="67146D3F"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195073">
        <w:rPr>
          <w:rFonts w:ascii="Times New Roman" w:eastAsia="Times New Roman" w:hAnsi="Times New Roman" w:cs="Times New Roman"/>
          <w:sz w:val="24"/>
          <w:szCs w:val="24"/>
          <w:lang w:eastAsia="ar-SA"/>
        </w:rPr>
        <w:t>8</w:t>
      </w:r>
      <w:r w:rsidR="004153AB" w:rsidRPr="004153AB">
        <w:rPr>
          <w:rFonts w:ascii="Times New Roman" w:eastAsia="Times New Roman" w:hAnsi="Times New Roman" w:cs="Times New Roman"/>
          <w:sz w:val="24"/>
          <w:szCs w:val="24"/>
          <w:lang w:eastAsia="ar-SA"/>
        </w:rPr>
        <w:t>; 8 (953) 753 06 95.</w:t>
      </w:r>
    </w:p>
    <w:p w14:paraId="39947AFD" w14:textId="1411E022" w:rsidR="009D47AD" w:rsidRPr="00DB09C0" w:rsidRDefault="006C3AEF"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B09C0">
        <w:rPr>
          <w:rFonts w:ascii="Times New Roman" w:eastAsia="Times New Roman" w:hAnsi="Times New Roman" w:cs="Times New Roman"/>
          <w:b/>
          <w:sz w:val="24"/>
          <w:szCs w:val="24"/>
          <w:lang w:eastAsia="ar-SA"/>
        </w:rPr>
        <w:t xml:space="preserve">2.5. </w:t>
      </w:r>
      <w:r w:rsidRPr="004153AB">
        <w:rPr>
          <w:rFonts w:ascii="Times New Roman" w:eastAsia="Times New Roman" w:hAnsi="Times New Roman" w:cs="Times New Roman"/>
          <w:b/>
          <w:sz w:val="24"/>
          <w:szCs w:val="24"/>
          <w:lang w:eastAsia="ar-SA"/>
        </w:rPr>
        <w:t>Е</w:t>
      </w:r>
      <w:r w:rsidRPr="00DB09C0">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DB09C0">
        <w:rPr>
          <w:rFonts w:ascii="Times New Roman" w:eastAsia="Times New Roman" w:hAnsi="Times New Roman" w:cs="Times New Roman"/>
          <w:b/>
          <w:sz w:val="24"/>
          <w:szCs w:val="24"/>
          <w:lang w:eastAsia="ar-SA"/>
        </w:rPr>
        <w:t>:</w:t>
      </w:r>
      <w:r w:rsidRPr="00DB09C0">
        <w:rPr>
          <w:rFonts w:ascii="Times New Roman" w:eastAsia="Times New Roman" w:hAnsi="Times New Roman" w:cs="Times New Roman"/>
          <w:sz w:val="24"/>
          <w:szCs w:val="24"/>
          <w:lang w:eastAsia="ar-SA"/>
        </w:rPr>
        <w:t xml:space="preserve"> </w:t>
      </w:r>
      <w:hyperlink r:id="rId9" w:history="1">
        <w:r w:rsidR="00195073" w:rsidRPr="00CB75CF">
          <w:rPr>
            <w:rStyle w:val="a3"/>
            <w:rFonts w:ascii="Times New Roman" w:hAnsi="Times New Roman" w:cs="Times New Roman"/>
            <w:sz w:val="24"/>
            <w:szCs w:val="24"/>
            <w:lang w:val="en-US"/>
          </w:rPr>
          <w:t>bychkovavm</w:t>
        </w:r>
        <w:r w:rsidR="00195073" w:rsidRPr="00DB09C0">
          <w:rPr>
            <w:rStyle w:val="a3"/>
            <w:rFonts w:ascii="Times New Roman" w:hAnsi="Times New Roman" w:cs="Times New Roman"/>
            <w:sz w:val="24"/>
            <w:szCs w:val="24"/>
          </w:rPr>
          <w:t>@</w:t>
        </w:r>
        <w:r w:rsidR="00195073" w:rsidRPr="00CB75CF">
          <w:rPr>
            <w:rStyle w:val="a3"/>
            <w:rFonts w:ascii="Times New Roman" w:hAnsi="Times New Roman" w:cs="Times New Roman"/>
            <w:sz w:val="24"/>
            <w:szCs w:val="24"/>
            <w:lang w:val="en-US"/>
          </w:rPr>
          <w:t>mures</w:t>
        </w:r>
        <w:r w:rsidR="00195073" w:rsidRPr="00DB09C0">
          <w:rPr>
            <w:rStyle w:val="a3"/>
            <w:rFonts w:ascii="Times New Roman" w:hAnsi="Times New Roman" w:cs="Times New Roman"/>
            <w:sz w:val="24"/>
            <w:szCs w:val="24"/>
          </w:rPr>
          <w:t>.</w:t>
        </w:r>
        <w:proofErr w:type="spellStart"/>
        <w:r w:rsidR="00195073" w:rsidRPr="00CB75CF">
          <w:rPr>
            <w:rStyle w:val="a3"/>
            <w:rFonts w:ascii="Times New Roman" w:hAnsi="Times New Roman" w:cs="Times New Roman"/>
            <w:sz w:val="24"/>
            <w:szCs w:val="24"/>
            <w:lang w:val="en-US"/>
          </w:rPr>
          <w:t>ru</w:t>
        </w:r>
        <w:proofErr w:type="spellEnd"/>
      </w:hyperlink>
      <w:r w:rsidR="005A5CC5" w:rsidRPr="00DB09C0">
        <w:rPr>
          <w:rFonts w:ascii="Times New Roman" w:eastAsia="Times New Roman" w:hAnsi="Times New Roman" w:cs="Times New Roman"/>
          <w:sz w:val="24"/>
          <w:szCs w:val="24"/>
          <w:lang w:eastAsia="ar-SA"/>
        </w:rPr>
        <w:t>.</w:t>
      </w:r>
    </w:p>
    <w:p w14:paraId="47D0B4E0" w14:textId="77777777" w:rsidR="005A5CC5" w:rsidRPr="00DB09C0" w:rsidRDefault="005A5CC5" w:rsidP="009D47AD">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24982161"/>
      <w:bookmarkStart w:id="34" w:name="_Toc24982378"/>
      <w:bookmarkStart w:id="35" w:name="_Toc366762350"/>
      <w:bookmarkStart w:id="36" w:name="_Toc368061864"/>
      <w:bookmarkStart w:id="37" w:name="_Toc368062028"/>
      <w:bookmarkStart w:id="38"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3"/>
      <w:bookmarkEnd w:id="34"/>
      <w:r w:rsidRPr="00571645">
        <w:rPr>
          <w:rFonts w:ascii="Times New Roman" w:eastAsia="Times New Roman" w:hAnsi="Times New Roman" w:cs="Times New Roman"/>
          <w:b/>
          <w:bCs/>
          <w:sz w:val="24"/>
          <w:szCs w:val="26"/>
          <w:lang w:eastAsia="ar-SA"/>
        </w:rPr>
        <w:t xml:space="preserve"> </w:t>
      </w:r>
    </w:p>
    <w:p w14:paraId="5D384F2F" w14:textId="68E8CB6F" w:rsidR="006B17A5" w:rsidRPr="006B17A5" w:rsidRDefault="00EB77BC" w:rsidP="006B17A5">
      <w:pPr>
        <w:spacing w:after="0" w:line="240" w:lineRule="auto"/>
        <w:ind w:firstLine="720"/>
        <w:contextualSpacing/>
        <w:jc w:val="both"/>
        <w:rPr>
          <w:rFonts w:ascii="Times New Roman" w:eastAsia="Times New Roman" w:hAnsi="Times New Roman" w:cs="Times New Roman"/>
          <w:sz w:val="24"/>
          <w:szCs w:val="24"/>
          <w:lang w:eastAsia="ru-RU"/>
        </w:rPr>
      </w:pPr>
      <w:bookmarkStart w:id="39" w:name="_Hlk14346205"/>
      <w:bookmarkStart w:id="40" w:name="_Toc410044309"/>
      <w:bookmarkStart w:id="41" w:name="_Toc368061865"/>
      <w:bookmarkStart w:id="42" w:name="_Toc368062029"/>
      <w:bookmarkStart w:id="43" w:name="_Toc370824125"/>
      <w:bookmarkStart w:id="44" w:name="_Toc394314146"/>
      <w:bookmarkStart w:id="45" w:name="_Toc429079255"/>
      <w:bookmarkEnd w:id="35"/>
      <w:bookmarkEnd w:id="36"/>
      <w:bookmarkEnd w:id="37"/>
      <w:bookmarkEnd w:id="38"/>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1. Предмет договора:</w:t>
      </w:r>
      <w:r w:rsidR="006B17A5" w:rsidRPr="006B17A5">
        <w:rPr>
          <w:rFonts w:ascii="Times New Roman" w:eastAsia="Times New Roman" w:hAnsi="Times New Roman" w:cs="Times New Roman"/>
          <w:sz w:val="24"/>
          <w:szCs w:val="24"/>
          <w:lang w:eastAsia="ru-RU"/>
        </w:rPr>
        <w:t xml:space="preserve"> </w:t>
      </w:r>
      <w:bookmarkStart w:id="46" w:name="OLE_LINK81"/>
      <w:bookmarkStart w:id="47" w:name="OLE_LINK82"/>
      <w:bookmarkStart w:id="48" w:name="OLE_LINK83"/>
      <w:r w:rsidR="006B17A5" w:rsidRPr="006B17A5">
        <w:rPr>
          <w:rFonts w:ascii="Times New Roman" w:eastAsia="Times New Roman" w:hAnsi="Times New Roman" w:cs="Times New Roman"/>
          <w:sz w:val="24"/>
          <w:szCs w:val="24"/>
          <w:lang w:eastAsia="ru-RU"/>
        </w:rPr>
        <w:t>поставка мазута флотского Ф5,</w:t>
      </w:r>
      <w:bookmarkEnd w:id="46"/>
      <w:bookmarkEnd w:id="47"/>
      <w:bookmarkEnd w:id="48"/>
      <w:r w:rsidR="008F19B1">
        <w:rPr>
          <w:rFonts w:ascii="Times New Roman" w:eastAsia="Times New Roman" w:hAnsi="Times New Roman" w:cs="Times New Roman"/>
          <w:sz w:val="24"/>
          <w:szCs w:val="24"/>
          <w:lang w:eastAsia="ru-RU"/>
        </w:rPr>
        <w:t xml:space="preserve"> </w:t>
      </w:r>
      <w:r w:rsidR="00413ED3">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006B17A5" w:rsidRPr="006B17A5">
        <w:rPr>
          <w:rFonts w:ascii="Times New Roman" w:eastAsia="Times New Roman" w:hAnsi="Times New Roman" w:cs="Times New Roman"/>
          <w:sz w:val="24"/>
          <w:szCs w:val="24"/>
          <w:lang w:eastAsia="ru-RU"/>
        </w:rPr>
        <w:t xml:space="preserve"> по ГОСТ 10585-2013 (далее также – </w:t>
      </w:r>
      <w:bookmarkStart w:id="49" w:name="OLE_LINK64"/>
      <w:bookmarkStart w:id="50" w:name="OLE_LINK65"/>
      <w:bookmarkStart w:id="51" w:name="OLE_LINK66"/>
      <w:bookmarkStart w:id="52" w:name="OLE_LINK67"/>
      <w:bookmarkStart w:id="53" w:name="OLE_LINK68"/>
      <w:r w:rsidR="006B17A5" w:rsidRPr="006B17A5">
        <w:rPr>
          <w:rFonts w:ascii="Times New Roman" w:eastAsia="Times New Roman" w:hAnsi="Times New Roman" w:cs="Times New Roman"/>
          <w:sz w:val="24"/>
          <w:szCs w:val="24"/>
          <w:lang w:eastAsia="ru-RU"/>
        </w:rPr>
        <w:t>Продукция</w:t>
      </w:r>
      <w:bookmarkEnd w:id="49"/>
      <w:bookmarkEnd w:id="50"/>
      <w:bookmarkEnd w:id="51"/>
      <w:bookmarkEnd w:id="52"/>
      <w:bookmarkEnd w:id="53"/>
      <w:r w:rsidR="006B17A5" w:rsidRPr="006B17A5">
        <w:rPr>
          <w:rFonts w:ascii="Times New Roman" w:eastAsia="Times New Roman" w:hAnsi="Times New Roman" w:cs="Times New Roman"/>
          <w:sz w:val="24"/>
          <w:szCs w:val="24"/>
          <w:lang w:eastAsia="ru-RU"/>
        </w:rPr>
        <w:t>, Товар).</w:t>
      </w:r>
    </w:p>
    <w:p w14:paraId="544293DE" w14:textId="24F53F72" w:rsid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2. Общее количество поставляемой Продукции:</w:t>
      </w:r>
      <w:r w:rsidR="006B17A5" w:rsidRPr="004153AB">
        <w:rPr>
          <w:rFonts w:ascii="Times New Roman" w:eastAsia="Times New Roman" w:hAnsi="Times New Roman" w:cs="Times New Roman"/>
          <w:sz w:val="24"/>
          <w:szCs w:val="24"/>
          <w:lang w:eastAsia="ru-RU"/>
        </w:rPr>
        <w:t xml:space="preserve"> </w:t>
      </w:r>
      <w:r w:rsidR="00843BF3" w:rsidRPr="00843BF3">
        <w:rPr>
          <w:rFonts w:ascii="Times New Roman" w:eastAsia="Times New Roman" w:hAnsi="Times New Roman" w:cs="Times New Roman"/>
          <w:sz w:val="24"/>
          <w:szCs w:val="24"/>
          <w:lang w:eastAsia="ru-RU"/>
        </w:rPr>
        <w:t>1650</w:t>
      </w:r>
      <w:r w:rsidR="006B17A5" w:rsidRPr="004153AB">
        <w:rPr>
          <w:rFonts w:ascii="Times New Roman" w:eastAsia="Times New Roman" w:hAnsi="Times New Roman" w:cs="Times New Roman"/>
          <w:sz w:val="24"/>
          <w:szCs w:val="24"/>
          <w:lang w:eastAsia="ru-RU"/>
        </w:rPr>
        <w:t xml:space="preserve"> тонн</w:t>
      </w:r>
      <w:r w:rsidR="00EC6723" w:rsidRPr="004153AB">
        <w:rPr>
          <w:rFonts w:ascii="Times New Roman" w:eastAsia="Times New Roman" w:hAnsi="Times New Roman" w:cs="Times New Roman"/>
          <w:sz w:val="24"/>
          <w:szCs w:val="24"/>
          <w:lang w:eastAsia="ru-RU"/>
        </w:rPr>
        <w:t>.</w:t>
      </w:r>
    </w:p>
    <w:p w14:paraId="0D52FBB1" w14:textId="638E1BEB" w:rsidR="00640A7B" w:rsidRPr="00B0477C" w:rsidRDefault="00640A7B" w:rsidP="00640A7B">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w:t>
      </w:r>
    </w:p>
    <w:p w14:paraId="4DF063CE" w14:textId="438E68ED" w:rsidR="00640A7B" w:rsidRPr="004153AB" w:rsidRDefault="00640A7B" w:rsidP="00640A7B">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192F84AA" w14:textId="7ADD06C9" w:rsidR="006B17A5" w:rsidRPr="004153AB" w:rsidRDefault="00EB77BC" w:rsidP="006B17A5">
      <w:pPr>
        <w:spacing w:after="0" w:line="240" w:lineRule="auto"/>
        <w:ind w:firstLine="708"/>
        <w:jc w:val="both"/>
        <w:rPr>
          <w:rFonts w:ascii="Times New Roman" w:eastAsia="Times New Roman" w:hAnsi="Times New Roman" w:cs="Times New Roman"/>
          <w:b/>
          <w:sz w:val="24"/>
          <w:szCs w:val="24"/>
          <w:lang w:eastAsia="ru-RU"/>
        </w:rPr>
      </w:pPr>
      <w:r w:rsidRPr="004153AB">
        <w:rPr>
          <w:rFonts w:ascii="Times New Roman" w:eastAsia="Times New Roman" w:hAnsi="Times New Roman" w:cs="Times New Roman"/>
          <w:b/>
          <w:sz w:val="24"/>
          <w:szCs w:val="24"/>
          <w:lang w:eastAsia="ru-RU"/>
        </w:rPr>
        <w:t>3.</w:t>
      </w:r>
      <w:r w:rsidR="006B17A5" w:rsidRPr="004153AB">
        <w:rPr>
          <w:rFonts w:ascii="Times New Roman" w:eastAsia="Times New Roman" w:hAnsi="Times New Roman" w:cs="Times New Roman"/>
          <w:b/>
          <w:sz w:val="24"/>
          <w:szCs w:val="24"/>
          <w:lang w:eastAsia="ru-RU"/>
        </w:rPr>
        <w:t xml:space="preserve">3. </w:t>
      </w:r>
      <w:r w:rsidR="0002508D" w:rsidRPr="004153AB">
        <w:rPr>
          <w:rFonts w:ascii="Times New Roman" w:eastAsia="Times New Roman" w:hAnsi="Times New Roman" w:cs="Times New Roman"/>
          <w:b/>
          <w:sz w:val="24"/>
          <w:szCs w:val="24"/>
          <w:lang w:eastAsia="ru-RU"/>
        </w:rPr>
        <w:t>Н</w:t>
      </w:r>
      <w:r w:rsidR="006B17A5" w:rsidRPr="004153AB">
        <w:rPr>
          <w:rFonts w:ascii="Times New Roman" w:eastAsia="Times New Roman" w:hAnsi="Times New Roman" w:cs="Times New Roman"/>
          <w:b/>
          <w:sz w:val="24"/>
          <w:szCs w:val="24"/>
          <w:lang w:eastAsia="ru-RU"/>
        </w:rPr>
        <w:t>ачальн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xml:space="preserve"> </w:t>
      </w:r>
      <w:bookmarkStart w:id="54" w:name="_Hlk14189755"/>
      <w:r w:rsidR="006B17A5" w:rsidRPr="004153AB">
        <w:rPr>
          <w:rFonts w:ascii="Times New Roman" w:eastAsia="Times New Roman" w:hAnsi="Times New Roman" w:cs="Times New Roman"/>
          <w:b/>
          <w:sz w:val="24"/>
          <w:szCs w:val="24"/>
          <w:lang w:eastAsia="ru-RU"/>
        </w:rPr>
        <w:t>(максимальн</w:t>
      </w:r>
      <w:r w:rsidR="0002508D" w:rsidRPr="004153AB">
        <w:rPr>
          <w:rFonts w:ascii="Times New Roman" w:eastAsia="Times New Roman" w:hAnsi="Times New Roman" w:cs="Times New Roman"/>
          <w:b/>
          <w:sz w:val="24"/>
          <w:szCs w:val="24"/>
          <w:lang w:eastAsia="ru-RU"/>
        </w:rPr>
        <w:t>ая</w:t>
      </w:r>
      <w:r w:rsidR="006B17A5" w:rsidRPr="004153AB">
        <w:rPr>
          <w:rFonts w:ascii="Times New Roman" w:eastAsia="Times New Roman" w:hAnsi="Times New Roman" w:cs="Times New Roman"/>
          <w:b/>
          <w:sz w:val="24"/>
          <w:szCs w:val="24"/>
          <w:lang w:eastAsia="ru-RU"/>
        </w:rPr>
        <w:t>) цен</w:t>
      </w:r>
      <w:r w:rsidR="0002508D" w:rsidRPr="004153AB">
        <w:rPr>
          <w:rFonts w:ascii="Times New Roman" w:eastAsia="Times New Roman" w:hAnsi="Times New Roman" w:cs="Times New Roman"/>
          <w:b/>
          <w:sz w:val="24"/>
          <w:szCs w:val="24"/>
          <w:lang w:eastAsia="ru-RU"/>
        </w:rPr>
        <w:t>а</w:t>
      </w:r>
      <w:r w:rsidR="006B17A5" w:rsidRPr="004153AB">
        <w:rPr>
          <w:rFonts w:ascii="Times New Roman" w:eastAsia="Times New Roman" w:hAnsi="Times New Roman" w:cs="Times New Roman"/>
          <w:b/>
          <w:sz w:val="24"/>
          <w:szCs w:val="24"/>
          <w:lang w:eastAsia="ru-RU"/>
        </w:rPr>
        <w:t xml:space="preserve"> договора</w:t>
      </w:r>
      <w:bookmarkEnd w:id="54"/>
      <w:r w:rsidR="006B17A5" w:rsidRPr="004153AB">
        <w:rPr>
          <w:rFonts w:ascii="Times New Roman" w:eastAsia="Times New Roman" w:hAnsi="Times New Roman" w:cs="Times New Roman"/>
          <w:b/>
          <w:sz w:val="24"/>
          <w:szCs w:val="24"/>
          <w:lang w:eastAsia="ru-RU"/>
        </w:rPr>
        <w:t xml:space="preserve">: </w:t>
      </w:r>
      <w:r w:rsidR="009349EA" w:rsidRPr="009349EA">
        <w:rPr>
          <w:rFonts w:ascii="Times New Roman" w:eastAsia="Times New Roman" w:hAnsi="Times New Roman" w:cs="Times New Roman"/>
          <w:sz w:val="24"/>
          <w:szCs w:val="24"/>
          <w:lang w:eastAsia="ru-RU"/>
        </w:rPr>
        <w:t>67 650 000 (Шестьдесят семь миллионов  шестьсот пятьдесят тысяч) рублей 00 копеек (41 000,00 руб./тонна).</w:t>
      </w:r>
    </w:p>
    <w:p w14:paraId="4F013F81" w14:textId="37B91180" w:rsidR="006B17A5" w:rsidRPr="006B17A5" w:rsidRDefault="00413ED3" w:rsidP="006B17A5">
      <w:pPr>
        <w:spacing w:after="0" w:line="240" w:lineRule="auto"/>
        <w:ind w:firstLine="708"/>
        <w:jc w:val="both"/>
        <w:rPr>
          <w:rFonts w:ascii="Times New Roman" w:eastAsia="Times New Roman" w:hAnsi="Times New Roman" w:cs="Times New Roman"/>
          <w:sz w:val="24"/>
          <w:szCs w:val="24"/>
          <w:lang w:eastAsia="ar-SA"/>
        </w:rPr>
      </w:pPr>
      <w:r w:rsidRPr="00413ED3">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w:t>
      </w:r>
      <w:r w:rsidR="005A4ACF">
        <w:rPr>
          <w:rFonts w:ascii="Times New Roman" w:eastAsia="Times New Roman" w:hAnsi="Times New Roman" w:cs="Times New Roman"/>
          <w:sz w:val="24"/>
          <w:szCs w:val="24"/>
          <w:lang w:eastAsia="ar-SA"/>
        </w:rPr>
        <w:t xml:space="preserve"> </w:t>
      </w:r>
      <w:r w:rsidR="005A4ACF" w:rsidRPr="00B0477C">
        <w:rPr>
          <w:rFonts w:ascii="Times New Roman" w:eastAsia="Times New Roman" w:hAnsi="Times New Roman" w:cs="Times New Roman"/>
          <w:sz w:val="24"/>
          <w:szCs w:val="24"/>
          <w:lang w:eastAsia="ar-SA"/>
        </w:rPr>
        <w:t>на</w:t>
      </w:r>
      <w:r w:rsidR="005A4ACF">
        <w:rPr>
          <w:rFonts w:ascii="Times New Roman" w:eastAsia="Times New Roman" w:hAnsi="Times New Roman" w:cs="Times New Roman"/>
          <w:sz w:val="24"/>
          <w:szCs w:val="24"/>
          <w:lang w:eastAsia="ar-SA"/>
        </w:rPr>
        <w:t xml:space="preserve"> </w:t>
      </w:r>
      <w:r w:rsidRPr="00413ED3">
        <w:rPr>
          <w:rFonts w:ascii="Times New Roman" w:eastAsia="Times New Roman" w:hAnsi="Times New Roman" w:cs="Times New Roman"/>
          <w:sz w:val="24"/>
          <w:szCs w:val="24"/>
          <w:lang w:eastAsia="ar-SA"/>
        </w:rPr>
        <w:t xml:space="preserve">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6B17A5" w:rsidRPr="006B17A5">
        <w:rPr>
          <w:rFonts w:ascii="Times New Roman" w:eastAsia="Times New Roman" w:hAnsi="Times New Roman" w:cs="Times New Roman"/>
          <w:sz w:val="24"/>
          <w:szCs w:val="24"/>
          <w:lang w:eastAsia="ar-SA"/>
        </w:rPr>
        <w:t xml:space="preserve"> </w:t>
      </w:r>
    </w:p>
    <w:p w14:paraId="7DEE1838" w14:textId="3622AEE2" w:rsidR="006B17A5" w:rsidRPr="006B17A5" w:rsidRDefault="00EB77BC" w:rsidP="006B17A5">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4. Срок поставки:</w:t>
      </w:r>
      <w:r w:rsidR="006B17A5" w:rsidRPr="006B17A5">
        <w:rPr>
          <w:rFonts w:ascii="Times New Roman" w:eastAsia="Times New Roman" w:hAnsi="Times New Roman" w:cs="Times New Roman"/>
          <w:sz w:val="24"/>
          <w:szCs w:val="24"/>
          <w:lang w:eastAsia="ru-RU"/>
        </w:rPr>
        <w:t xml:space="preserve"> </w:t>
      </w:r>
      <w:r w:rsidR="00413ED3" w:rsidRPr="00413ED3">
        <w:rPr>
          <w:rFonts w:ascii="Times New Roman" w:eastAsia="Times New Roman" w:hAnsi="Times New Roman" w:cs="Times New Roman"/>
          <w:sz w:val="24"/>
          <w:szCs w:val="24"/>
          <w:lang w:eastAsia="ru-RU"/>
        </w:rPr>
        <w:t xml:space="preserve">с момента подписания договора по </w:t>
      </w:r>
      <w:r w:rsidR="005A4ACF">
        <w:rPr>
          <w:rFonts w:ascii="Times New Roman" w:eastAsia="Times New Roman" w:hAnsi="Times New Roman" w:cs="Times New Roman"/>
          <w:sz w:val="24"/>
          <w:szCs w:val="24"/>
          <w:lang w:eastAsia="ru-RU"/>
        </w:rPr>
        <w:t>29</w:t>
      </w:r>
      <w:r w:rsidR="00413ED3" w:rsidRPr="00413ED3">
        <w:rPr>
          <w:rFonts w:ascii="Times New Roman" w:eastAsia="Times New Roman" w:hAnsi="Times New Roman" w:cs="Times New Roman"/>
          <w:sz w:val="24"/>
          <w:szCs w:val="24"/>
          <w:lang w:eastAsia="ru-RU"/>
        </w:rPr>
        <w:t>.</w:t>
      </w:r>
      <w:r w:rsidR="005A4ACF">
        <w:rPr>
          <w:rFonts w:ascii="Times New Roman" w:eastAsia="Times New Roman" w:hAnsi="Times New Roman" w:cs="Times New Roman"/>
          <w:sz w:val="24"/>
          <w:szCs w:val="24"/>
          <w:lang w:eastAsia="ru-RU"/>
        </w:rPr>
        <w:t>02</w:t>
      </w:r>
      <w:r w:rsidR="00413ED3" w:rsidRPr="00413ED3">
        <w:rPr>
          <w:rFonts w:ascii="Times New Roman" w:eastAsia="Times New Roman" w:hAnsi="Times New Roman" w:cs="Times New Roman"/>
          <w:sz w:val="24"/>
          <w:szCs w:val="24"/>
          <w:lang w:eastAsia="ru-RU"/>
        </w:rPr>
        <w:t>.20</w:t>
      </w:r>
      <w:r w:rsidR="00692614">
        <w:rPr>
          <w:rFonts w:ascii="Times New Roman" w:eastAsia="Times New Roman" w:hAnsi="Times New Roman" w:cs="Times New Roman"/>
          <w:sz w:val="24"/>
          <w:szCs w:val="24"/>
          <w:lang w:eastAsia="ru-RU"/>
        </w:rPr>
        <w:t>20</w:t>
      </w:r>
      <w:r w:rsidR="00413ED3" w:rsidRPr="00413ED3">
        <w:rPr>
          <w:rFonts w:ascii="Times New Roman" w:eastAsia="Times New Roman" w:hAnsi="Times New Roman" w:cs="Times New Roman"/>
          <w:sz w:val="24"/>
          <w:szCs w:val="24"/>
          <w:lang w:eastAsia="ru-RU"/>
        </w:rPr>
        <w:t xml:space="preserve"> включительно, в строгом соответствии с письменной заявкой Покупателя на поставку Продукции</w:t>
      </w:r>
      <w:r w:rsidR="00843BF3" w:rsidRPr="00843BF3">
        <w:rPr>
          <w:rFonts w:ascii="Times New Roman" w:eastAsia="Times New Roman" w:hAnsi="Times New Roman" w:cs="Times New Roman"/>
          <w:sz w:val="24"/>
          <w:szCs w:val="24"/>
          <w:lang w:eastAsia="ru-RU"/>
        </w:rPr>
        <w:t>.</w:t>
      </w:r>
    </w:p>
    <w:p w14:paraId="2C0C53C4" w14:textId="3B0430D8" w:rsidR="006B17A5" w:rsidRPr="006B17A5" w:rsidRDefault="00EB77BC" w:rsidP="006B17A5">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5. Место поставки:</w:t>
      </w:r>
      <w:r w:rsidR="005A4ACF">
        <w:rPr>
          <w:rFonts w:ascii="Times New Roman" w:eastAsia="Times New Roman" w:hAnsi="Times New Roman" w:cs="Times New Roman"/>
          <w:b/>
          <w:sz w:val="24"/>
          <w:szCs w:val="24"/>
          <w:lang w:eastAsia="ru-RU"/>
        </w:rPr>
        <w:t xml:space="preserve"> </w:t>
      </w:r>
      <w:r w:rsidR="005A4ACF" w:rsidRPr="005A4ACF">
        <w:rPr>
          <w:rFonts w:ascii="Times New Roman" w:eastAsia="Times New Roman" w:hAnsi="Times New Roman" w:cs="Times New Roman"/>
          <w:sz w:val="24"/>
          <w:szCs w:val="24"/>
          <w:lang w:eastAsia="ru-RU"/>
        </w:rPr>
        <w:t xml:space="preserve">Филиал АО «МЭС» «Александровская теплосеть», Заозерский район, г. Заозерск, ул. </w:t>
      </w:r>
      <w:proofErr w:type="spellStart"/>
      <w:r w:rsidR="005A4ACF" w:rsidRPr="005A4ACF">
        <w:rPr>
          <w:rFonts w:ascii="Times New Roman" w:eastAsia="Times New Roman" w:hAnsi="Times New Roman" w:cs="Times New Roman"/>
          <w:sz w:val="24"/>
          <w:szCs w:val="24"/>
          <w:lang w:eastAsia="ru-RU"/>
        </w:rPr>
        <w:t>Колышкина</w:t>
      </w:r>
      <w:proofErr w:type="spellEnd"/>
      <w:r w:rsidR="005A4ACF" w:rsidRPr="005A4ACF">
        <w:rPr>
          <w:rFonts w:ascii="Times New Roman" w:eastAsia="Times New Roman" w:hAnsi="Times New Roman" w:cs="Times New Roman"/>
          <w:sz w:val="24"/>
          <w:szCs w:val="24"/>
          <w:lang w:eastAsia="ru-RU"/>
        </w:rPr>
        <w:t xml:space="preserve"> (далее по тексту – резервуар/склад Покупателя).</w:t>
      </w:r>
    </w:p>
    <w:p w14:paraId="583FC9A5" w14:textId="5B070A91" w:rsidR="006B17A5" w:rsidRDefault="00EB77BC" w:rsidP="00E0225F">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6. </w:t>
      </w:r>
      <w:r w:rsidR="006B17A5" w:rsidRPr="006B17A5">
        <w:rPr>
          <w:rFonts w:ascii="Times New Roman" w:eastAsia="Times New Roman" w:hAnsi="Times New Roman" w:cs="Times New Roman"/>
          <w:b/>
          <w:color w:val="000000" w:themeColor="text1"/>
          <w:sz w:val="24"/>
          <w:szCs w:val="24"/>
          <w:lang w:eastAsia="ru-RU"/>
        </w:rPr>
        <w:t>Особые</w:t>
      </w:r>
      <w:r w:rsidR="006B17A5" w:rsidRPr="006B17A5">
        <w:rPr>
          <w:rFonts w:ascii="Times New Roman" w:eastAsia="Times New Roman" w:hAnsi="Times New Roman" w:cs="Times New Roman"/>
          <w:b/>
          <w:sz w:val="24"/>
          <w:szCs w:val="24"/>
          <w:lang w:eastAsia="ru-RU"/>
        </w:rPr>
        <w:t xml:space="preserve"> условия:</w:t>
      </w:r>
      <w:r w:rsidR="006B17A5" w:rsidRPr="006B17A5">
        <w:rPr>
          <w:rFonts w:ascii="Times New Roman" w:eastAsia="Times New Roman" w:hAnsi="Times New Roman" w:cs="Times New Roman"/>
          <w:sz w:val="24"/>
          <w:szCs w:val="24"/>
          <w:lang w:eastAsia="ru-RU"/>
        </w:rPr>
        <w:t xml:space="preserve"> </w:t>
      </w:r>
    </w:p>
    <w:p w14:paraId="6BBFD5EF" w14:textId="133C83E1" w:rsidR="00E0225F" w:rsidRPr="00B0477C"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B0477C">
        <w:rPr>
          <w:rFonts w:ascii="Times New Roman" w:eastAsia="Times New Roman" w:hAnsi="Times New Roman" w:cs="Times New Roman"/>
          <w:sz w:val="24"/>
          <w:szCs w:val="24"/>
          <w:lang w:eastAsia="ru-RU"/>
        </w:rPr>
        <w:t>п.п</w:t>
      </w:r>
      <w:proofErr w:type="spellEnd"/>
      <w:r w:rsidRPr="00B0477C">
        <w:rPr>
          <w:rFonts w:ascii="Times New Roman" w:eastAsia="Times New Roman" w:hAnsi="Times New Roman" w:cs="Times New Roman"/>
          <w:sz w:val="24"/>
          <w:szCs w:val="24"/>
          <w:lang w:eastAsia="ru-RU"/>
        </w:rPr>
        <w:t xml:space="preserve">. 1.5.1. </w:t>
      </w:r>
      <w:r w:rsidR="00BD2E38" w:rsidRPr="00B0477C">
        <w:rPr>
          <w:rFonts w:ascii="Times New Roman" w:eastAsia="Times New Roman" w:hAnsi="Times New Roman" w:cs="Times New Roman"/>
          <w:sz w:val="24"/>
          <w:szCs w:val="24"/>
          <w:lang w:eastAsia="ru-RU"/>
        </w:rPr>
        <w:t xml:space="preserve">проекта </w:t>
      </w:r>
      <w:r w:rsidRPr="00B0477C">
        <w:rPr>
          <w:rFonts w:ascii="Times New Roman" w:eastAsia="Times New Roman" w:hAnsi="Times New Roman" w:cs="Times New Roman"/>
          <w:sz w:val="24"/>
          <w:szCs w:val="24"/>
          <w:lang w:eastAsia="ru-RU"/>
        </w:rPr>
        <w:t xml:space="preserve">Договора, или на поставку части объема Продукции, указанного в </w:t>
      </w:r>
      <w:proofErr w:type="spellStart"/>
      <w:r w:rsidRPr="00B0477C">
        <w:rPr>
          <w:rFonts w:ascii="Times New Roman" w:eastAsia="Times New Roman" w:hAnsi="Times New Roman" w:cs="Times New Roman"/>
          <w:sz w:val="24"/>
          <w:szCs w:val="24"/>
          <w:lang w:eastAsia="ru-RU"/>
        </w:rPr>
        <w:t>п.п</w:t>
      </w:r>
      <w:proofErr w:type="spellEnd"/>
      <w:r w:rsidRPr="00B0477C">
        <w:rPr>
          <w:rFonts w:ascii="Times New Roman" w:eastAsia="Times New Roman" w:hAnsi="Times New Roman" w:cs="Times New Roman"/>
          <w:sz w:val="24"/>
          <w:szCs w:val="24"/>
          <w:lang w:eastAsia="ru-RU"/>
        </w:rPr>
        <w:t xml:space="preserve">. 1.5.1. </w:t>
      </w:r>
      <w:r w:rsidR="00BD2E38" w:rsidRPr="00B0477C">
        <w:rPr>
          <w:rFonts w:ascii="Times New Roman" w:eastAsia="Times New Roman" w:hAnsi="Times New Roman" w:cs="Times New Roman"/>
          <w:sz w:val="24"/>
          <w:szCs w:val="24"/>
          <w:lang w:eastAsia="ru-RU"/>
        </w:rPr>
        <w:t xml:space="preserve">проекта </w:t>
      </w:r>
      <w:r w:rsidRPr="00B0477C">
        <w:rPr>
          <w:rFonts w:ascii="Times New Roman" w:eastAsia="Times New Roman" w:hAnsi="Times New Roman" w:cs="Times New Roman"/>
          <w:sz w:val="24"/>
          <w:szCs w:val="24"/>
          <w:lang w:eastAsia="ru-RU"/>
        </w:rPr>
        <w:t>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97F1448" w14:textId="472B4D3D" w:rsidR="00E0225F" w:rsidRPr="00B0477C"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        </w:t>
      </w:r>
    </w:p>
    <w:p w14:paraId="382D50F7" w14:textId="5B39DB8E" w:rsidR="00E0225F" w:rsidRDefault="00E0225F" w:rsidP="00E0225F">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14:paraId="222795C9" w14:textId="77777777" w:rsidR="009540E5" w:rsidRDefault="00EB77BC" w:rsidP="006B17A5">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7. Условия направления заявки: </w:t>
      </w:r>
    </w:p>
    <w:p w14:paraId="493D927A"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w:t>
      </w:r>
      <w:r w:rsidRPr="00413ED3">
        <w:rPr>
          <w:rFonts w:ascii="Times New Roman" w:eastAsia="Times New Roman" w:hAnsi="Times New Roman" w:cs="Times New Roman"/>
          <w:sz w:val="24"/>
          <w:szCs w:val="24"/>
          <w:lang w:eastAsia="ru-RU"/>
        </w:rPr>
        <w:lastRenderedPageBreak/>
        <w:t>и/или по факсу не позднее 5 (Пяти) рабочих дней до начала поставки Продукции. Оригинал заявки направляется по почте.</w:t>
      </w:r>
    </w:p>
    <w:p w14:paraId="5A293885"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Покупатель вправе изменить в заявке сроки и объем на поставку Продукции не позднее 2 (Двух) рабочих дней до даты поставки.</w:t>
      </w:r>
    </w:p>
    <w:p w14:paraId="7A6A3D39" w14:textId="0206A7A2"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Заявка </w:t>
      </w:r>
      <w:r w:rsidR="00E0225F" w:rsidRPr="00B0477C">
        <w:rPr>
          <w:rFonts w:ascii="Times New Roman" w:eastAsia="Times New Roman" w:hAnsi="Times New Roman" w:cs="Times New Roman"/>
          <w:sz w:val="24"/>
          <w:szCs w:val="24"/>
          <w:lang w:eastAsia="ru-RU"/>
        </w:rPr>
        <w:t>на поставку</w:t>
      </w:r>
      <w:r w:rsidRPr="00B0477C">
        <w:rPr>
          <w:rFonts w:ascii="Times New Roman" w:eastAsia="Times New Roman" w:hAnsi="Times New Roman" w:cs="Times New Roman"/>
          <w:sz w:val="24"/>
          <w:szCs w:val="24"/>
          <w:lang w:eastAsia="ru-RU"/>
        </w:rPr>
        <w:t xml:space="preserve"> может содержать следующие сведения:</w:t>
      </w:r>
    </w:p>
    <w:p w14:paraId="58BBBE06"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номер Договора, на основании которого делается заявка;</w:t>
      </w:r>
    </w:p>
    <w:p w14:paraId="3575D202"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наименование Продукции;</w:t>
      </w:r>
    </w:p>
    <w:p w14:paraId="04066ACD"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количество Продукции;</w:t>
      </w:r>
    </w:p>
    <w:p w14:paraId="053BE64F" w14:textId="503AF6A8"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место поставки;</w:t>
      </w:r>
    </w:p>
    <w:p w14:paraId="65FF2223"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способ поставки (вид транспортного средства);</w:t>
      </w:r>
    </w:p>
    <w:p w14:paraId="07CD96D3"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xml:space="preserve">- срок поставки; </w:t>
      </w:r>
    </w:p>
    <w:p w14:paraId="751FC4A9" w14:textId="77777777" w:rsidR="00413ED3" w:rsidRPr="00B0477C"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 особые отметки (в случае необходимости).</w:t>
      </w:r>
    </w:p>
    <w:p w14:paraId="5EC88772"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B0477C">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36E4C9E9" w14:textId="77777777" w:rsidR="00413ED3" w:rsidRPr="00413ED3" w:rsidRDefault="00EB77BC" w:rsidP="00413ED3">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6B17A5" w:rsidRPr="006B17A5">
        <w:rPr>
          <w:rFonts w:ascii="Times New Roman" w:eastAsia="Times New Roman" w:hAnsi="Times New Roman" w:cs="Times New Roman"/>
          <w:b/>
          <w:sz w:val="24"/>
          <w:szCs w:val="24"/>
          <w:lang w:eastAsia="ru-RU"/>
        </w:rPr>
        <w:t xml:space="preserve">8. Условия оплаты: </w:t>
      </w:r>
      <w:r w:rsidR="00413ED3" w:rsidRPr="00413ED3">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поставки Продукции.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0222CAD6" w14:textId="77777777" w:rsidR="00413ED3" w:rsidRPr="00413ED3"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73F70E09" w14:textId="0BCC2965" w:rsidR="006B17A5" w:rsidRPr="006B17A5" w:rsidRDefault="00413ED3" w:rsidP="00413ED3">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r w:rsidR="006B17A5" w:rsidRPr="006B17A5">
        <w:rPr>
          <w:rFonts w:ascii="Times New Roman" w:eastAsia="Times New Roman" w:hAnsi="Times New Roman" w:cs="Times New Roman"/>
          <w:sz w:val="24"/>
          <w:szCs w:val="24"/>
          <w:lang w:eastAsia="ru-RU"/>
        </w:rPr>
        <w:t xml:space="preserve"> </w:t>
      </w:r>
    </w:p>
    <w:bookmarkEnd w:id="39"/>
    <w:p w14:paraId="67E264FB" w14:textId="77777777"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7348D8CE" w14:textId="064358EE" w:rsidR="006B17A5" w:rsidRDefault="00413ED3" w:rsidP="006B17A5">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742EDA" w:rsidRPr="00742EDA">
        <w:rPr>
          <w:rFonts w:ascii="Times New Roman" w:eastAsia="Times New Roman" w:hAnsi="Times New Roman" w:cs="Times New Roman"/>
          <w:sz w:val="24"/>
          <w:szCs w:val="24"/>
          <w:lang w:eastAsia="ru-RU"/>
        </w:rPr>
        <w:t>3 382 500 (Три миллиона триста восемьдесят две тысячи пятьсот) рублей 00 копеек</w:t>
      </w:r>
      <w:r w:rsidRPr="00413ED3">
        <w:rPr>
          <w:rFonts w:ascii="Times New Roman" w:eastAsia="Times New Roman" w:hAnsi="Times New Roman" w:cs="Times New Roman"/>
          <w:sz w:val="24"/>
          <w:szCs w:val="24"/>
          <w:lang w:eastAsia="ru-RU"/>
        </w:rPr>
        <w:t xml:space="preserve"> (5% начальной (максимальной) цены договора).</w:t>
      </w:r>
    </w:p>
    <w:p w14:paraId="4CB25F0E" w14:textId="029D7A19" w:rsidR="003F1357" w:rsidRPr="003F1357" w:rsidRDefault="00413ED3" w:rsidP="003F1357">
      <w:pPr>
        <w:spacing w:after="0" w:line="240" w:lineRule="auto"/>
        <w:ind w:firstLine="708"/>
        <w:jc w:val="both"/>
        <w:rPr>
          <w:rFonts w:ascii="Times New Roman" w:eastAsia="Times New Roman" w:hAnsi="Times New Roman" w:cs="Times New Roman"/>
          <w:sz w:val="24"/>
          <w:szCs w:val="24"/>
          <w:lang w:eastAsia="ru-RU"/>
        </w:rPr>
      </w:pPr>
      <w:r w:rsidRPr="00413ED3">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742EDA" w:rsidRPr="00742EDA">
        <w:rPr>
          <w:rFonts w:ascii="Times New Roman" w:eastAsia="Times New Roman" w:hAnsi="Times New Roman" w:cs="Times New Roman"/>
          <w:sz w:val="24"/>
          <w:szCs w:val="24"/>
          <w:lang w:eastAsia="ru-RU"/>
        </w:rPr>
        <w:t>3 382 500 (Три миллиона триста восемьдесят две тысячи пятьсот) рублей 00 копеек</w:t>
      </w:r>
      <w:r w:rsidRPr="00413ED3">
        <w:rPr>
          <w:rFonts w:ascii="Times New Roman" w:eastAsia="Times New Roman" w:hAnsi="Times New Roman" w:cs="Times New Roman"/>
          <w:sz w:val="24"/>
          <w:szCs w:val="24"/>
          <w:lang w:eastAsia="ru-RU"/>
        </w:rPr>
        <w:t xml:space="preserve"> (5% начальной (максимальной) цены договора).</w:t>
      </w:r>
    </w:p>
    <w:p w14:paraId="71F57E9D" w14:textId="5988136F"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6B17A5">
        <w:rPr>
          <w:rFonts w:ascii="Times New Roman" w:eastAsia="Times New Roman" w:hAnsi="Times New Roman" w:cs="Times New Roman"/>
          <w:bCs/>
          <w:snapToGrid w:val="0"/>
          <w:sz w:val="24"/>
          <w:szCs w:val="24"/>
          <w:lang w:eastAsia="ru-RU"/>
        </w:rPr>
        <w:t xml:space="preserve">мазута флотского Ф5, </w:t>
      </w:r>
      <w:r w:rsidR="00413ED3">
        <w:rPr>
          <w:rFonts w:ascii="Times New Roman" w:eastAsia="Times New Roman" w:hAnsi="Times New Roman" w:cs="Times New Roman"/>
          <w:bCs/>
          <w:snapToGrid w:val="0"/>
          <w:sz w:val="24"/>
          <w:szCs w:val="24"/>
          <w:lang w:eastAsia="ru-RU"/>
        </w:rPr>
        <w:t xml:space="preserve">не более </w:t>
      </w:r>
      <w:r w:rsidR="004153AB">
        <w:rPr>
          <w:rFonts w:ascii="Times New Roman" w:eastAsia="Times New Roman" w:hAnsi="Times New Roman" w:cs="Times New Roman"/>
          <w:bCs/>
          <w:snapToGrid w:val="0"/>
          <w:sz w:val="24"/>
          <w:szCs w:val="24"/>
          <w:lang w:eastAsia="ru-RU"/>
        </w:rPr>
        <w:t>1,50%</w:t>
      </w:r>
      <w:r w:rsidR="006B17A5">
        <w:rPr>
          <w:rFonts w:ascii="Times New Roman" w:eastAsia="Times New Roman" w:hAnsi="Times New Roman" w:cs="Times New Roman"/>
          <w:bCs/>
          <w:snapToGrid w:val="0"/>
          <w:sz w:val="24"/>
          <w:szCs w:val="24"/>
          <w:lang w:eastAsia="ru-RU"/>
        </w:rPr>
        <w:t xml:space="preserve"> по ГОСТ 10585-2013</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06ABADC4" w:rsidR="00F577DC" w:rsidRPr="00FD2D2F"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5" w:name="_Toc491095884"/>
      <w:bookmarkStart w:id="56" w:name="_Toc483316533"/>
      <w:bookmarkStart w:id="57" w:name="_Toc483302498"/>
      <w:bookmarkStart w:id="58" w:name="_Toc24982162"/>
      <w:bookmarkStart w:id="59" w:name="_Toc24982379"/>
      <w:bookmarkStart w:id="60" w:name="_Toc366762352"/>
      <w:bookmarkStart w:id="61" w:name="_Toc368061866"/>
      <w:bookmarkStart w:id="62" w:name="_Toc368062030"/>
      <w:bookmarkStart w:id="63" w:name="_Toc370824126"/>
      <w:bookmarkStart w:id="64" w:name="_Toc394314147"/>
      <w:bookmarkStart w:id="65" w:name="_Toc410044310"/>
      <w:bookmarkEnd w:id="40"/>
      <w:bookmarkEnd w:id="41"/>
      <w:bookmarkEnd w:id="42"/>
      <w:bookmarkEnd w:id="43"/>
      <w:bookmarkEnd w:id="44"/>
      <w:bookmarkEnd w:id="45"/>
      <w:r w:rsidRPr="00FD2D2F">
        <w:rPr>
          <w:rFonts w:ascii="Times New Roman" w:eastAsia="Times New Roman" w:hAnsi="Times New Roman" w:cs="Times New Roman"/>
          <w:b/>
          <w:sz w:val="24"/>
          <w:szCs w:val="26"/>
          <w:lang w:eastAsia="ar-SA"/>
        </w:rPr>
        <w:t>4. Дата и место</w:t>
      </w:r>
      <w:r w:rsidRPr="00FD2D2F">
        <w:rPr>
          <w:rFonts w:ascii="Times New Roman" w:eastAsia="Times New Roman" w:hAnsi="Times New Roman" w:cs="Times New Roman"/>
          <w:sz w:val="24"/>
          <w:szCs w:val="26"/>
          <w:lang w:eastAsia="ar-SA"/>
        </w:rPr>
        <w:t xml:space="preserve"> </w:t>
      </w:r>
      <w:r w:rsidRPr="00FD2D2F">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340668">
        <w:rPr>
          <w:rFonts w:ascii="Times New Roman" w:eastAsia="Times New Roman" w:hAnsi="Times New Roman" w:cs="Times New Roman"/>
          <w:b/>
          <w:sz w:val="24"/>
          <w:szCs w:val="26"/>
          <w:lang w:eastAsia="ar-SA"/>
        </w:rPr>
        <w:t>15</w:t>
      </w:r>
      <w:r w:rsidR="00F802DD" w:rsidRPr="00FD2D2F">
        <w:rPr>
          <w:rFonts w:ascii="Times New Roman" w:eastAsia="Times New Roman" w:hAnsi="Times New Roman" w:cs="Times New Roman"/>
          <w:b/>
          <w:sz w:val="24"/>
          <w:szCs w:val="26"/>
          <w:lang w:eastAsia="ar-SA"/>
        </w:rPr>
        <w:t>.</w:t>
      </w:r>
      <w:r w:rsidR="00340668">
        <w:rPr>
          <w:rFonts w:ascii="Times New Roman" w:eastAsia="Times New Roman" w:hAnsi="Times New Roman" w:cs="Times New Roman"/>
          <w:b/>
          <w:sz w:val="24"/>
          <w:szCs w:val="26"/>
          <w:lang w:eastAsia="ar-SA"/>
        </w:rPr>
        <w:t>01</w:t>
      </w:r>
      <w:r w:rsidRPr="00FD2D2F">
        <w:rPr>
          <w:rFonts w:ascii="Times New Roman" w:eastAsia="Times New Roman" w:hAnsi="Times New Roman" w:cs="Times New Roman"/>
          <w:b/>
          <w:sz w:val="24"/>
          <w:szCs w:val="26"/>
          <w:lang w:eastAsia="ar-SA"/>
        </w:rPr>
        <w:t>.20</w:t>
      </w:r>
      <w:r w:rsidR="00340668">
        <w:rPr>
          <w:rFonts w:ascii="Times New Roman" w:eastAsia="Times New Roman" w:hAnsi="Times New Roman" w:cs="Times New Roman"/>
          <w:b/>
          <w:sz w:val="24"/>
          <w:szCs w:val="26"/>
          <w:lang w:eastAsia="ar-SA"/>
        </w:rPr>
        <w:t>20</w:t>
      </w:r>
      <w:r w:rsidRPr="00FD2D2F">
        <w:rPr>
          <w:rFonts w:ascii="Times New Roman" w:eastAsia="Times New Roman" w:hAnsi="Times New Roman" w:cs="Times New Roman"/>
          <w:b/>
          <w:sz w:val="24"/>
          <w:szCs w:val="26"/>
          <w:lang w:eastAsia="ar-SA"/>
        </w:rPr>
        <w:t xml:space="preserve"> </w:t>
      </w:r>
      <w:r w:rsidRPr="00FD2D2F">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FD2D2F">
        <w:rPr>
          <w:rFonts w:ascii="Times New Roman" w:eastAsia="Times New Roman" w:hAnsi="Times New Roman" w:cs="Times New Roman"/>
          <w:bCs/>
          <w:sz w:val="24"/>
          <w:szCs w:val="26"/>
          <w:lang w:eastAsia="ar-SA"/>
        </w:rPr>
        <w:t>каб</w:t>
      </w:r>
      <w:proofErr w:type="spellEnd"/>
      <w:r w:rsidRPr="00FD2D2F">
        <w:rPr>
          <w:rFonts w:ascii="Times New Roman" w:eastAsia="Times New Roman" w:hAnsi="Times New Roman" w:cs="Times New Roman"/>
          <w:bCs/>
          <w:sz w:val="24"/>
          <w:szCs w:val="26"/>
          <w:lang w:eastAsia="ar-SA"/>
        </w:rPr>
        <w:t>. 40</w:t>
      </w:r>
      <w:r w:rsidR="009345D9" w:rsidRPr="00FD2D2F">
        <w:rPr>
          <w:rFonts w:ascii="Times New Roman" w:eastAsia="Times New Roman" w:hAnsi="Times New Roman" w:cs="Times New Roman"/>
          <w:bCs/>
          <w:sz w:val="24"/>
          <w:szCs w:val="26"/>
          <w:lang w:eastAsia="ar-SA"/>
        </w:rPr>
        <w:t>8</w:t>
      </w:r>
      <w:r w:rsidRPr="00FD2D2F">
        <w:rPr>
          <w:rFonts w:ascii="Times New Roman" w:eastAsia="Times New Roman" w:hAnsi="Times New Roman" w:cs="Times New Roman"/>
          <w:bCs/>
          <w:sz w:val="24"/>
          <w:szCs w:val="26"/>
          <w:lang w:eastAsia="ar-SA"/>
        </w:rPr>
        <w:t>.</w:t>
      </w:r>
      <w:bookmarkEnd w:id="55"/>
      <w:bookmarkEnd w:id="56"/>
      <w:bookmarkEnd w:id="57"/>
      <w:bookmarkEnd w:id="58"/>
      <w:bookmarkEnd w:id="59"/>
      <w:r w:rsidR="00F42E71" w:rsidRPr="00FD2D2F">
        <w:rPr>
          <w:rFonts w:ascii="Times New Roman" w:eastAsia="Times New Roman" w:hAnsi="Times New Roman" w:cs="Times New Roman"/>
          <w:bCs/>
          <w:sz w:val="24"/>
          <w:szCs w:val="26"/>
          <w:lang w:eastAsia="ar-SA"/>
        </w:rPr>
        <w:t xml:space="preserve"> </w:t>
      </w:r>
    </w:p>
    <w:p w14:paraId="210AC892" w14:textId="00972C02" w:rsidR="00F577DC" w:rsidRPr="00FD2D2F"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D2D2F">
        <w:rPr>
          <w:rFonts w:ascii="Times New Roman" w:eastAsia="Times New Roman" w:hAnsi="Times New Roman" w:cs="Times New Roman"/>
          <w:b/>
          <w:sz w:val="24"/>
          <w:szCs w:val="24"/>
          <w:lang w:eastAsia="ar-SA"/>
        </w:rPr>
        <w:t>Дата, время и место рассмотрения заявок</w:t>
      </w:r>
      <w:r w:rsidRPr="00FD2D2F">
        <w:rPr>
          <w:rFonts w:ascii="Times New Roman" w:eastAsia="Times New Roman" w:hAnsi="Times New Roman" w:cs="Times New Roman"/>
          <w:sz w:val="24"/>
          <w:szCs w:val="24"/>
          <w:lang w:eastAsia="ar-SA"/>
        </w:rPr>
        <w:t xml:space="preserve"> </w:t>
      </w:r>
      <w:r w:rsidRPr="00FD2D2F">
        <w:rPr>
          <w:rFonts w:ascii="Times New Roman" w:eastAsia="Times New Roman" w:hAnsi="Times New Roman" w:cs="Times New Roman"/>
          <w:b/>
          <w:sz w:val="24"/>
          <w:szCs w:val="24"/>
          <w:lang w:eastAsia="ar-SA"/>
        </w:rPr>
        <w:t>на участие в закупке:</w:t>
      </w:r>
      <w:r w:rsidRPr="00FD2D2F">
        <w:rPr>
          <w:rFonts w:ascii="Times New Roman" w:eastAsia="Times New Roman" w:hAnsi="Times New Roman" w:cs="Times New Roman"/>
          <w:sz w:val="24"/>
          <w:szCs w:val="24"/>
          <w:lang w:eastAsia="ar-SA"/>
        </w:rPr>
        <w:t xml:space="preserve"> </w:t>
      </w:r>
      <w:r w:rsidR="00340668" w:rsidRPr="00340668">
        <w:rPr>
          <w:rFonts w:ascii="Times New Roman" w:eastAsia="Times New Roman" w:hAnsi="Times New Roman" w:cs="Times New Roman"/>
          <w:b/>
          <w:sz w:val="24"/>
          <w:szCs w:val="24"/>
          <w:lang w:eastAsia="ar-SA"/>
        </w:rPr>
        <w:t>16</w:t>
      </w:r>
      <w:r w:rsidR="00F802DD" w:rsidRPr="00340668">
        <w:rPr>
          <w:rFonts w:ascii="Times New Roman" w:eastAsia="Times New Roman" w:hAnsi="Times New Roman" w:cs="Times New Roman"/>
          <w:b/>
          <w:sz w:val="24"/>
          <w:szCs w:val="24"/>
          <w:lang w:eastAsia="ar-SA"/>
        </w:rPr>
        <w:t>.</w:t>
      </w:r>
      <w:r w:rsidR="00340668" w:rsidRPr="00340668">
        <w:rPr>
          <w:rFonts w:ascii="Times New Roman" w:eastAsia="Times New Roman" w:hAnsi="Times New Roman" w:cs="Times New Roman"/>
          <w:b/>
          <w:sz w:val="24"/>
          <w:szCs w:val="24"/>
          <w:lang w:eastAsia="ar-SA"/>
        </w:rPr>
        <w:t>01</w:t>
      </w:r>
      <w:r w:rsidR="00843BF3" w:rsidRPr="00FD2D2F">
        <w:rPr>
          <w:rFonts w:ascii="Times New Roman" w:eastAsia="Times New Roman" w:hAnsi="Times New Roman" w:cs="Times New Roman"/>
          <w:b/>
          <w:sz w:val="24"/>
          <w:szCs w:val="24"/>
          <w:lang w:eastAsia="ar-SA"/>
        </w:rPr>
        <w:t>.</w:t>
      </w:r>
      <w:r w:rsidR="00F802DD" w:rsidRPr="00FD2D2F">
        <w:rPr>
          <w:rFonts w:ascii="Times New Roman" w:eastAsia="Times New Roman" w:hAnsi="Times New Roman" w:cs="Times New Roman"/>
          <w:b/>
          <w:sz w:val="24"/>
          <w:szCs w:val="24"/>
          <w:lang w:eastAsia="ar-SA"/>
        </w:rPr>
        <w:t>20</w:t>
      </w:r>
      <w:r w:rsidR="00340668">
        <w:rPr>
          <w:rFonts w:ascii="Times New Roman" w:eastAsia="Times New Roman" w:hAnsi="Times New Roman" w:cs="Times New Roman"/>
          <w:b/>
          <w:sz w:val="24"/>
          <w:szCs w:val="24"/>
          <w:lang w:eastAsia="ar-SA"/>
        </w:rPr>
        <w:t>20</w:t>
      </w:r>
      <w:r w:rsidR="00F802DD" w:rsidRPr="00FD2D2F">
        <w:rPr>
          <w:rFonts w:ascii="Times New Roman" w:eastAsia="Times New Roman" w:hAnsi="Times New Roman" w:cs="Times New Roman"/>
          <w:b/>
          <w:sz w:val="24"/>
          <w:szCs w:val="24"/>
          <w:lang w:eastAsia="ar-SA"/>
        </w:rPr>
        <w:t xml:space="preserve"> </w:t>
      </w:r>
      <w:r w:rsidRPr="00FD2D2F">
        <w:rPr>
          <w:rFonts w:ascii="Times New Roman" w:eastAsia="Times New Roman" w:hAnsi="Times New Roman" w:cs="Times New Roman"/>
          <w:b/>
          <w:sz w:val="24"/>
          <w:szCs w:val="24"/>
          <w:lang w:eastAsia="ar-SA"/>
        </w:rPr>
        <w:t xml:space="preserve">в </w:t>
      </w:r>
      <w:r w:rsidR="00340668">
        <w:rPr>
          <w:rFonts w:ascii="Times New Roman" w:eastAsia="Times New Roman" w:hAnsi="Times New Roman" w:cs="Times New Roman"/>
          <w:b/>
          <w:sz w:val="24"/>
          <w:szCs w:val="24"/>
          <w:lang w:eastAsia="ar-SA"/>
        </w:rPr>
        <w:t>08</w:t>
      </w:r>
      <w:r w:rsidRPr="00FD2D2F">
        <w:rPr>
          <w:rFonts w:ascii="Times New Roman" w:eastAsia="Times New Roman" w:hAnsi="Times New Roman" w:cs="Times New Roman"/>
          <w:b/>
          <w:sz w:val="24"/>
          <w:szCs w:val="24"/>
          <w:lang w:eastAsia="ar-SA"/>
        </w:rPr>
        <w:t>:</w:t>
      </w:r>
      <w:r w:rsidR="00340668">
        <w:rPr>
          <w:rFonts w:ascii="Times New Roman" w:eastAsia="Times New Roman" w:hAnsi="Times New Roman" w:cs="Times New Roman"/>
          <w:b/>
          <w:sz w:val="24"/>
          <w:szCs w:val="24"/>
          <w:lang w:eastAsia="ar-SA"/>
        </w:rPr>
        <w:t>4</w:t>
      </w:r>
      <w:r w:rsidR="00132F4D" w:rsidRPr="00FD2D2F">
        <w:rPr>
          <w:rFonts w:ascii="Times New Roman" w:eastAsia="Times New Roman" w:hAnsi="Times New Roman" w:cs="Times New Roman"/>
          <w:b/>
          <w:sz w:val="24"/>
          <w:szCs w:val="24"/>
          <w:lang w:eastAsia="ar-SA"/>
        </w:rPr>
        <w:t>5</w:t>
      </w:r>
      <w:r w:rsidR="00084946" w:rsidRPr="00FD2D2F">
        <w:rPr>
          <w:rFonts w:ascii="Times New Roman" w:eastAsia="Times New Roman" w:hAnsi="Times New Roman" w:cs="Times New Roman"/>
          <w:b/>
          <w:sz w:val="24"/>
          <w:szCs w:val="24"/>
          <w:lang w:eastAsia="ar-SA"/>
        </w:rPr>
        <w:t xml:space="preserve"> </w:t>
      </w:r>
      <w:r w:rsidRPr="00FD2D2F">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FD2D2F">
        <w:rPr>
          <w:rFonts w:ascii="Times New Roman" w:eastAsia="Times New Roman" w:hAnsi="Times New Roman" w:cs="Times New Roman"/>
          <w:sz w:val="24"/>
          <w:szCs w:val="24"/>
          <w:lang w:eastAsia="ar-SA"/>
        </w:rPr>
        <w:t>каб</w:t>
      </w:r>
      <w:proofErr w:type="spellEnd"/>
      <w:r w:rsidRPr="00FD2D2F">
        <w:rPr>
          <w:rFonts w:ascii="Times New Roman" w:eastAsia="Times New Roman" w:hAnsi="Times New Roman" w:cs="Times New Roman"/>
          <w:sz w:val="24"/>
          <w:szCs w:val="24"/>
          <w:lang w:eastAsia="ar-SA"/>
        </w:rPr>
        <w:t>. 40</w:t>
      </w:r>
      <w:r w:rsidR="009345D9" w:rsidRPr="00FD2D2F">
        <w:rPr>
          <w:rFonts w:ascii="Times New Roman" w:eastAsia="Times New Roman" w:hAnsi="Times New Roman" w:cs="Times New Roman"/>
          <w:sz w:val="24"/>
          <w:szCs w:val="24"/>
          <w:lang w:eastAsia="ar-SA"/>
        </w:rPr>
        <w:t>8</w:t>
      </w:r>
      <w:r w:rsidRPr="00FD2D2F">
        <w:rPr>
          <w:rFonts w:ascii="Times New Roman" w:eastAsia="Times New Roman" w:hAnsi="Times New Roman" w:cs="Times New Roman"/>
          <w:sz w:val="24"/>
          <w:szCs w:val="24"/>
          <w:lang w:eastAsia="ar-SA"/>
        </w:rPr>
        <w:t>.</w:t>
      </w:r>
    </w:p>
    <w:p w14:paraId="35BD3AA4" w14:textId="34005143"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FD2D2F">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00024280" w:rsidRPr="00FD2D2F">
        <w:rPr>
          <w:rFonts w:ascii="Times New Roman" w:eastAsia="Times New Roman" w:hAnsi="Times New Roman" w:cs="Times New Roman"/>
          <w:sz w:val="24"/>
          <w:szCs w:val="24"/>
          <w:lang w:eastAsia="ar-SA"/>
        </w:rPr>
        <w:t xml:space="preserve"> </w:t>
      </w:r>
      <w:r w:rsidR="00340668" w:rsidRPr="00340668">
        <w:rPr>
          <w:rFonts w:ascii="Times New Roman" w:eastAsia="Times New Roman" w:hAnsi="Times New Roman" w:cs="Times New Roman"/>
          <w:b/>
          <w:sz w:val="24"/>
          <w:szCs w:val="24"/>
          <w:lang w:eastAsia="ar-SA"/>
        </w:rPr>
        <w:t>20</w:t>
      </w:r>
      <w:r w:rsidR="00F802DD" w:rsidRPr="00340668">
        <w:rPr>
          <w:rFonts w:ascii="Times New Roman" w:eastAsia="Times New Roman" w:hAnsi="Times New Roman" w:cs="Times New Roman"/>
          <w:b/>
          <w:sz w:val="24"/>
          <w:szCs w:val="24"/>
          <w:lang w:eastAsia="ar-SA"/>
        </w:rPr>
        <w:t>.</w:t>
      </w:r>
      <w:r w:rsidR="00340668">
        <w:rPr>
          <w:rFonts w:ascii="Times New Roman" w:eastAsia="Times New Roman" w:hAnsi="Times New Roman" w:cs="Times New Roman"/>
          <w:b/>
          <w:sz w:val="24"/>
          <w:szCs w:val="24"/>
          <w:lang w:eastAsia="ar-SA"/>
        </w:rPr>
        <w:t>01</w:t>
      </w:r>
      <w:r w:rsidR="00F802DD" w:rsidRPr="00FD2D2F">
        <w:rPr>
          <w:rFonts w:ascii="Times New Roman" w:eastAsia="Times New Roman" w:hAnsi="Times New Roman" w:cs="Times New Roman"/>
          <w:b/>
          <w:sz w:val="24"/>
          <w:szCs w:val="24"/>
          <w:lang w:eastAsia="ar-SA"/>
        </w:rPr>
        <w:t>.20</w:t>
      </w:r>
      <w:r w:rsidR="00340668">
        <w:rPr>
          <w:rFonts w:ascii="Times New Roman" w:eastAsia="Times New Roman" w:hAnsi="Times New Roman" w:cs="Times New Roman"/>
          <w:b/>
          <w:sz w:val="24"/>
          <w:szCs w:val="24"/>
          <w:lang w:eastAsia="ar-SA"/>
        </w:rPr>
        <w:t>20</w:t>
      </w:r>
      <w:r w:rsidRPr="00FD2D2F">
        <w:rPr>
          <w:rFonts w:ascii="Times New Roman" w:eastAsia="Times New Roman" w:hAnsi="Times New Roman" w:cs="Times New Roman"/>
          <w:b/>
          <w:sz w:val="24"/>
          <w:szCs w:val="24"/>
          <w:lang w:eastAsia="ar-SA"/>
        </w:rPr>
        <w:t xml:space="preserve"> в </w:t>
      </w:r>
      <w:r w:rsidR="00132F4D" w:rsidRPr="00FD2D2F">
        <w:rPr>
          <w:rFonts w:ascii="Times New Roman" w:eastAsia="Times New Roman" w:hAnsi="Times New Roman" w:cs="Times New Roman"/>
          <w:b/>
          <w:sz w:val="24"/>
          <w:szCs w:val="24"/>
          <w:lang w:eastAsia="ar-SA"/>
        </w:rPr>
        <w:t>14</w:t>
      </w:r>
      <w:r w:rsidRPr="00FD2D2F">
        <w:rPr>
          <w:rFonts w:ascii="Times New Roman" w:eastAsia="Times New Roman" w:hAnsi="Times New Roman" w:cs="Times New Roman"/>
          <w:b/>
          <w:sz w:val="24"/>
          <w:szCs w:val="24"/>
          <w:lang w:eastAsia="ar-SA"/>
        </w:rPr>
        <w:t>:</w:t>
      </w:r>
      <w:r w:rsidR="00F07BBB" w:rsidRPr="00FD2D2F">
        <w:rPr>
          <w:rFonts w:ascii="Times New Roman" w:eastAsia="Times New Roman" w:hAnsi="Times New Roman" w:cs="Times New Roman"/>
          <w:b/>
          <w:sz w:val="24"/>
          <w:szCs w:val="24"/>
          <w:lang w:eastAsia="ar-SA"/>
        </w:rPr>
        <w:t>00</w:t>
      </w:r>
      <w:r w:rsidRPr="00FD2D2F">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FD2D2F">
        <w:rPr>
          <w:rFonts w:ascii="Times New Roman" w:eastAsia="Times New Roman" w:hAnsi="Times New Roman" w:cs="Times New Roman"/>
          <w:sz w:val="24"/>
          <w:szCs w:val="24"/>
          <w:lang w:eastAsia="ar-SA"/>
        </w:rPr>
        <w:t>каб</w:t>
      </w:r>
      <w:proofErr w:type="spellEnd"/>
      <w:r w:rsidRPr="00FD2D2F">
        <w:rPr>
          <w:rFonts w:ascii="Times New Roman" w:eastAsia="Times New Roman" w:hAnsi="Times New Roman" w:cs="Times New Roman"/>
          <w:sz w:val="24"/>
          <w:szCs w:val="24"/>
          <w:lang w:eastAsia="ar-SA"/>
        </w:rPr>
        <w:t>. 40</w:t>
      </w:r>
      <w:r w:rsidR="009345D9" w:rsidRPr="00FD2D2F">
        <w:rPr>
          <w:rFonts w:ascii="Times New Roman" w:eastAsia="Times New Roman" w:hAnsi="Times New Roman" w:cs="Times New Roman"/>
          <w:sz w:val="24"/>
          <w:szCs w:val="24"/>
          <w:lang w:eastAsia="ar-SA"/>
        </w:rPr>
        <w:t>8</w:t>
      </w:r>
      <w:r w:rsidRPr="00FD2D2F">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6" w:name="_Toc483302499"/>
      <w:bookmarkStart w:id="67" w:name="_Toc483316534"/>
      <w:bookmarkStart w:id="68" w:name="_Toc491095885"/>
      <w:bookmarkStart w:id="69" w:name="_Toc24982163"/>
      <w:bookmarkStart w:id="70" w:name="_Toc24982380"/>
      <w:bookmarkStart w:id="71"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6"/>
      <w:bookmarkEnd w:id="67"/>
      <w:bookmarkEnd w:id="68"/>
      <w:bookmarkEnd w:id="69"/>
      <w:bookmarkEnd w:id="70"/>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0"/>
      <w:bookmarkEnd w:id="61"/>
      <w:bookmarkEnd w:id="62"/>
      <w:bookmarkEnd w:id="63"/>
      <w:bookmarkEnd w:id="64"/>
      <w:bookmarkEnd w:id="65"/>
      <w:r w:rsidR="00BD5C0C" w:rsidRPr="003C4537">
        <w:rPr>
          <w:rFonts w:ascii="Times New Roman" w:hAnsi="Times New Roman" w:cs="Times New Roman"/>
          <w:sz w:val="24"/>
          <w:szCs w:val="24"/>
          <w:lang w:eastAsia="ar-SA"/>
        </w:rPr>
        <w:t>.</w:t>
      </w:r>
      <w:bookmarkEnd w:id="71"/>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2" w:name="_Toc366762353"/>
      <w:bookmarkStart w:id="73" w:name="_Toc368061867"/>
      <w:bookmarkStart w:id="74" w:name="_Toc368062031"/>
      <w:bookmarkStart w:id="75" w:name="_Toc370824127"/>
      <w:bookmarkStart w:id="76" w:name="_Toc394314148"/>
      <w:bookmarkStart w:id="77" w:name="_Toc410044311"/>
      <w:bookmarkStart w:id="78" w:name="_Toc429079257"/>
      <w:bookmarkStart w:id="79" w:name="_Toc483302500"/>
      <w:bookmarkStart w:id="80" w:name="_Toc483316535"/>
      <w:bookmarkStart w:id="81" w:name="_Toc491095886"/>
      <w:bookmarkStart w:id="82" w:name="_Toc24982164"/>
      <w:bookmarkStart w:id="83"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2"/>
      <w:bookmarkEnd w:id="73"/>
      <w:bookmarkEnd w:id="74"/>
      <w:bookmarkEnd w:id="75"/>
      <w:bookmarkEnd w:id="76"/>
      <w:bookmarkEnd w:id="77"/>
      <w:bookmarkEnd w:id="78"/>
      <w:bookmarkEnd w:id="79"/>
      <w:bookmarkEnd w:id="80"/>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1"/>
      <w:bookmarkEnd w:id="82"/>
      <w:bookmarkEnd w:id="83"/>
    </w:p>
    <w:p w14:paraId="29B962B3" w14:textId="24536A46"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hyperlink r:id="rId10" w:history="1">
        <w:r w:rsidR="00413ED3" w:rsidRPr="00A22506">
          <w:rPr>
            <w:rStyle w:val="a3"/>
            <w:lang w:eastAsia="ar-SA"/>
          </w:rPr>
          <w:t xml:space="preserve"> </w:t>
        </w:r>
        <w:r w:rsidR="00262BBB" w:rsidRPr="00262BBB">
          <w:rPr>
            <w:rStyle w:val="a3"/>
            <w:rFonts w:ascii="Times New Roman" w:hAnsi="Times New Roman" w:cs="Times New Roman"/>
            <w:sz w:val="24"/>
            <w:szCs w:val="24"/>
            <w:lang w:val="en-US"/>
          </w:rPr>
          <w:t>bychkovavm</w:t>
        </w:r>
        <w:r w:rsidR="00262BBB" w:rsidRPr="00262BBB">
          <w:rPr>
            <w:rStyle w:val="a3"/>
            <w:rFonts w:ascii="Times New Roman" w:hAnsi="Times New Roman" w:cs="Times New Roman"/>
            <w:sz w:val="24"/>
            <w:szCs w:val="24"/>
          </w:rPr>
          <w:t>@</w:t>
        </w:r>
        <w:r w:rsidR="00262BBB" w:rsidRPr="00262BBB">
          <w:rPr>
            <w:rStyle w:val="a3"/>
            <w:rFonts w:ascii="Times New Roman" w:hAnsi="Times New Roman" w:cs="Times New Roman"/>
            <w:sz w:val="24"/>
            <w:szCs w:val="24"/>
            <w:lang w:val="en-US"/>
          </w:rPr>
          <w:t>mures</w:t>
        </w:r>
        <w:r w:rsidR="00262BBB" w:rsidRPr="00262BBB">
          <w:rPr>
            <w:rStyle w:val="a3"/>
            <w:rFonts w:ascii="Times New Roman" w:hAnsi="Times New Roman" w:cs="Times New Roman"/>
            <w:sz w:val="24"/>
            <w:szCs w:val="24"/>
          </w:rPr>
          <w:t>.</w:t>
        </w:r>
        <w:r w:rsidR="00262BBB" w:rsidRPr="00262BBB">
          <w:rPr>
            <w:rStyle w:val="a3"/>
            <w:rFonts w:ascii="Times New Roman" w:hAnsi="Times New Roman" w:cs="Times New Roman"/>
            <w:sz w:val="24"/>
            <w:szCs w:val="24"/>
            <w:lang w:val="en-US"/>
          </w:rPr>
          <w:t>ru</w:t>
        </w:r>
        <w:r w:rsidR="00262BBB" w:rsidRPr="00262BBB">
          <w:rPr>
            <w:rStyle w:val="a3"/>
            <w:rFonts w:ascii="Times New Roman" w:hAnsi="Times New Roman" w:cs="Times New Roman"/>
            <w:sz w:val="24"/>
            <w:szCs w:val="24"/>
          </w:rPr>
          <w:t>.</w:t>
        </w:r>
      </w:hyperlink>
      <w:hyperlink r:id="rId11" w:history="1"/>
      <w:r w:rsidR="00540ED6" w:rsidRPr="00AF6C0A">
        <w:t>,</w:t>
      </w:r>
      <w:r w:rsidRPr="00AF6C0A">
        <w:rPr>
          <w:rFonts w:ascii="Times New Roman" w:eastAsia="Times New Roman" w:hAnsi="Times New Roman"/>
          <w:sz w:val="24"/>
          <w:szCs w:val="24"/>
          <w:lang w:eastAsia="ar-SA"/>
        </w:rPr>
        <w:t xml:space="preserve"> с указанием способа получения Документации.</w:t>
      </w:r>
    </w:p>
    <w:p w14:paraId="480C2D04" w14:textId="5CDEE0B8"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с </w:t>
      </w:r>
      <w:r w:rsidR="00306EBB">
        <w:rPr>
          <w:rFonts w:ascii="Times New Roman" w:eastAsia="Times New Roman" w:hAnsi="Times New Roman"/>
          <w:b/>
          <w:sz w:val="24"/>
          <w:szCs w:val="24"/>
          <w:lang w:eastAsia="ar-SA"/>
        </w:rPr>
        <w:t>2</w:t>
      </w:r>
      <w:r w:rsidR="005F14F2" w:rsidRPr="005F14F2">
        <w:rPr>
          <w:rFonts w:ascii="Times New Roman" w:eastAsia="Times New Roman" w:hAnsi="Times New Roman"/>
          <w:b/>
          <w:sz w:val="24"/>
          <w:szCs w:val="24"/>
          <w:lang w:eastAsia="ar-SA"/>
        </w:rPr>
        <w:t>8</w:t>
      </w:r>
      <w:r w:rsidR="00215FD2" w:rsidRPr="005F14F2">
        <w:rPr>
          <w:rFonts w:ascii="Times New Roman" w:eastAsia="Times New Roman" w:hAnsi="Times New Roman"/>
          <w:b/>
          <w:sz w:val="24"/>
          <w:szCs w:val="24"/>
          <w:lang w:eastAsia="ar-SA"/>
        </w:rPr>
        <w:t>.</w:t>
      </w:r>
      <w:r w:rsidR="00413ED3" w:rsidRPr="005F14F2">
        <w:rPr>
          <w:rFonts w:ascii="Times New Roman" w:eastAsia="Times New Roman" w:hAnsi="Times New Roman"/>
          <w:b/>
          <w:sz w:val="24"/>
          <w:szCs w:val="24"/>
          <w:lang w:eastAsia="ar-SA"/>
        </w:rPr>
        <w:t>1</w:t>
      </w:r>
      <w:r w:rsidR="00306EBB">
        <w:rPr>
          <w:rFonts w:ascii="Times New Roman" w:eastAsia="Times New Roman" w:hAnsi="Times New Roman"/>
          <w:b/>
          <w:sz w:val="24"/>
          <w:szCs w:val="24"/>
          <w:lang w:eastAsia="ar-SA"/>
        </w:rPr>
        <w:t>2</w:t>
      </w:r>
      <w:r w:rsidR="00D61925" w:rsidRPr="005F14F2">
        <w:rPr>
          <w:rFonts w:ascii="Times New Roman" w:eastAsia="Times New Roman" w:hAnsi="Times New Roman"/>
          <w:b/>
          <w:sz w:val="24"/>
          <w:szCs w:val="24"/>
          <w:lang w:eastAsia="ar-SA"/>
        </w:rPr>
        <w:t>.201</w:t>
      </w:r>
      <w:r w:rsidR="00811C27" w:rsidRPr="005F14F2">
        <w:rPr>
          <w:rFonts w:ascii="Times New Roman" w:eastAsia="Times New Roman" w:hAnsi="Times New Roman"/>
          <w:b/>
          <w:sz w:val="24"/>
          <w:szCs w:val="24"/>
          <w:lang w:eastAsia="ar-SA"/>
        </w:rPr>
        <w:t>9</w:t>
      </w:r>
      <w:r w:rsidR="00D61925" w:rsidRPr="005F14F2">
        <w:rPr>
          <w:rFonts w:ascii="Times New Roman" w:eastAsia="Times New Roman" w:hAnsi="Times New Roman"/>
          <w:sz w:val="24"/>
          <w:szCs w:val="24"/>
          <w:lang w:eastAsia="ar-SA"/>
        </w:rPr>
        <w:t xml:space="preserve"> по </w:t>
      </w:r>
      <w:r w:rsidR="00306EBB">
        <w:rPr>
          <w:rFonts w:ascii="Times New Roman" w:eastAsia="Times New Roman" w:hAnsi="Times New Roman"/>
          <w:b/>
          <w:sz w:val="24"/>
          <w:szCs w:val="24"/>
          <w:lang w:eastAsia="ar-SA"/>
        </w:rPr>
        <w:t>14</w:t>
      </w:r>
      <w:r w:rsidR="00D11D0F" w:rsidRPr="005F14F2">
        <w:rPr>
          <w:rFonts w:ascii="Times New Roman" w:eastAsia="Times New Roman" w:hAnsi="Times New Roman"/>
          <w:b/>
          <w:sz w:val="24"/>
          <w:szCs w:val="24"/>
          <w:lang w:eastAsia="ar-SA"/>
        </w:rPr>
        <w:t>.</w:t>
      </w:r>
      <w:r w:rsidR="00306EBB">
        <w:rPr>
          <w:rFonts w:ascii="Times New Roman" w:eastAsia="Times New Roman" w:hAnsi="Times New Roman"/>
          <w:b/>
          <w:sz w:val="24"/>
          <w:szCs w:val="24"/>
          <w:lang w:eastAsia="ar-SA"/>
        </w:rPr>
        <w:t>01</w:t>
      </w:r>
      <w:r w:rsidR="00D61925" w:rsidRPr="005F14F2">
        <w:rPr>
          <w:rFonts w:ascii="Times New Roman" w:eastAsia="Times New Roman" w:hAnsi="Times New Roman"/>
          <w:b/>
          <w:sz w:val="24"/>
          <w:szCs w:val="24"/>
          <w:lang w:eastAsia="ar-SA"/>
        </w:rPr>
        <w:t>.20</w:t>
      </w:r>
      <w:r w:rsidR="00306EBB">
        <w:rPr>
          <w:rFonts w:ascii="Times New Roman" w:eastAsia="Times New Roman" w:hAnsi="Times New Roman"/>
          <w:b/>
          <w:sz w:val="24"/>
          <w:szCs w:val="24"/>
          <w:lang w:eastAsia="ar-SA"/>
        </w:rPr>
        <w:t>20</w:t>
      </w:r>
      <w:r w:rsidR="00D61925" w:rsidRPr="00AF6C0A">
        <w:rPr>
          <w:rFonts w:ascii="Times New Roman" w:eastAsia="Times New Roman" w:hAnsi="Times New Roman"/>
          <w:sz w:val="24"/>
          <w:szCs w:val="24"/>
          <w:lang w:eastAsia="ar-SA"/>
        </w:rPr>
        <w:t xml:space="preserve"> </w:t>
      </w:r>
      <w:r w:rsidRPr="00AF6C0A">
        <w:rPr>
          <w:rFonts w:ascii="Times New Roman" w:eastAsia="Times New Roman" w:hAnsi="Times New Roman"/>
          <w:sz w:val="24"/>
          <w:szCs w:val="24"/>
          <w:lang w:eastAsia="ar-SA"/>
        </w:rPr>
        <w:t xml:space="preserve">Заказчик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xml:space="preserve">) со дня получения </w:t>
      </w:r>
      <w:r w:rsidRPr="00AF6C0A">
        <w:rPr>
          <w:rFonts w:ascii="Times New Roman" w:eastAsia="Times New Roman" w:hAnsi="Times New Roman"/>
          <w:sz w:val="24"/>
          <w:szCs w:val="24"/>
          <w:lang w:eastAsia="ar-SA"/>
        </w:rPr>
        <w:lastRenderedPageBreak/>
        <w:t>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4" w:name="_Toc368061868"/>
      <w:bookmarkStart w:id="85" w:name="_Toc368062032"/>
      <w:bookmarkStart w:id="86" w:name="_Toc370824128"/>
      <w:bookmarkStart w:id="87" w:name="_Toc394314149"/>
      <w:bookmarkStart w:id="88" w:name="_Toc410044312"/>
      <w:bookmarkStart w:id="89" w:name="_Toc429079258"/>
      <w:bookmarkStart w:id="90" w:name="_Toc483302501"/>
      <w:bookmarkStart w:id="91" w:name="_Toc483316536"/>
      <w:bookmarkStart w:id="92" w:name="_Toc491095887"/>
      <w:bookmarkStart w:id="93" w:name="_Toc24982165"/>
      <w:bookmarkStart w:id="94" w:name="_Toc24982382"/>
      <w:bookmarkStart w:id="95"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4"/>
      <w:bookmarkEnd w:id="85"/>
      <w:bookmarkEnd w:id="86"/>
      <w:bookmarkEnd w:id="87"/>
      <w:bookmarkEnd w:id="88"/>
      <w:bookmarkEnd w:id="89"/>
      <w:bookmarkEnd w:id="90"/>
      <w:bookmarkEnd w:id="91"/>
      <w:bookmarkEnd w:id="92"/>
      <w:bookmarkEnd w:id="93"/>
      <w:bookmarkEnd w:id="94"/>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6" w:name="_Toc366762355"/>
      <w:bookmarkStart w:id="97" w:name="_Toc368061869"/>
      <w:bookmarkStart w:id="98" w:name="_Toc368062033"/>
      <w:bookmarkStart w:id="99" w:name="_Toc370824129"/>
      <w:bookmarkStart w:id="100" w:name="_Toc394314150"/>
      <w:bookmarkStart w:id="101" w:name="_Toc410044313"/>
      <w:bookmarkStart w:id="102" w:name="_Toc429079259"/>
      <w:bookmarkStart w:id="103" w:name="_Toc483302502"/>
      <w:bookmarkStart w:id="104" w:name="_Toc483316537"/>
      <w:bookmarkStart w:id="105" w:name="_Toc491095888"/>
      <w:bookmarkEnd w:id="95"/>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0C94E1CE"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 xml:space="preserve">Дата начала и дата и время окончания срока подачи заявок: с </w:t>
      </w:r>
      <w:r w:rsidR="00DA7285">
        <w:rPr>
          <w:rFonts w:ascii="Times New Roman" w:eastAsia="Times New Roman" w:hAnsi="Times New Roman" w:cs="Times New Roman"/>
          <w:b/>
          <w:sz w:val="24"/>
          <w:szCs w:val="24"/>
          <w:lang w:eastAsia="ar-SA"/>
        </w:rPr>
        <w:t>2</w:t>
      </w:r>
      <w:r w:rsidR="00581B34" w:rsidRPr="00581B34">
        <w:rPr>
          <w:rFonts w:ascii="Times New Roman" w:eastAsia="Times New Roman" w:hAnsi="Times New Roman" w:cs="Times New Roman"/>
          <w:b/>
          <w:sz w:val="24"/>
          <w:szCs w:val="24"/>
          <w:lang w:eastAsia="ar-SA"/>
        </w:rPr>
        <w:t>8</w:t>
      </w:r>
      <w:r w:rsidR="00AF6C0A" w:rsidRPr="00581B34">
        <w:rPr>
          <w:rFonts w:ascii="Times New Roman" w:eastAsia="Times New Roman" w:hAnsi="Times New Roman" w:cs="Times New Roman"/>
          <w:b/>
          <w:sz w:val="24"/>
          <w:szCs w:val="24"/>
          <w:lang w:eastAsia="ar-SA"/>
        </w:rPr>
        <w:t>.</w:t>
      </w:r>
      <w:r w:rsidR="00413ED3" w:rsidRPr="00581B34">
        <w:rPr>
          <w:rFonts w:ascii="Times New Roman" w:eastAsia="Times New Roman" w:hAnsi="Times New Roman" w:cs="Times New Roman"/>
          <w:b/>
          <w:sz w:val="24"/>
          <w:szCs w:val="24"/>
          <w:lang w:eastAsia="ar-SA"/>
        </w:rPr>
        <w:t>1</w:t>
      </w:r>
      <w:r w:rsidR="00DA7285">
        <w:rPr>
          <w:rFonts w:ascii="Times New Roman" w:eastAsia="Times New Roman" w:hAnsi="Times New Roman" w:cs="Times New Roman"/>
          <w:b/>
          <w:sz w:val="24"/>
          <w:szCs w:val="24"/>
          <w:lang w:eastAsia="ar-SA"/>
        </w:rPr>
        <w:t>2</w:t>
      </w:r>
      <w:r w:rsidRPr="00581B34">
        <w:rPr>
          <w:rFonts w:ascii="Times New Roman" w:eastAsia="Times New Roman" w:hAnsi="Times New Roman" w:cs="Times New Roman"/>
          <w:b/>
          <w:sz w:val="24"/>
          <w:szCs w:val="24"/>
          <w:lang w:eastAsia="ar-SA"/>
        </w:rPr>
        <w:t>.2019 по 16:42 (</w:t>
      </w:r>
      <w:proofErr w:type="gramStart"/>
      <w:r w:rsidRPr="00581B34">
        <w:rPr>
          <w:rFonts w:ascii="Times New Roman" w:eastAsia="Times New Roman" w:hAnsi="Times New Roman" w:cs="Times New Roman"/>
          <w:b/>
          <w:sz w:val="24"/>
          <w:szCs w:val="24"/>
          <w:lang w:eastAsia="ar-SA"/>
        </w:rPr>
        <w:t>МСК</w:t>
      </w:r>
      <w:proofErr w:type="gramEnd"/>
      <w:r w:rsidRPr="00581B34">
        <w:rPr>
          <w:rFonts w:ascii="Times New Roman" w:eastAsia="Times New Roman" w:hAnsi="Times New Roman" w:cs="Times New Roman"/>
          <w:b/>
          <w:sz w:val="24"/>
          <w:szCs w:val="24"/>
          <w:lang w:eastAsia="ar-SA"/>
        </w:rPr>
        <w:t xml:space="preserve">) </w:t>
      </w:r>
      <w:r w:rsidR="00DA7285">
        <w:rPr>
          <w:rFonts w:ascii="Times New Roman" w:eastAsia="Times New Roman" w:hAnsi="Times New Roman" w:cs="Times New Roman"/>
          <w:b/>
          <w:sz w:val="24"/>
          <w:szCs w:val="24"/>
          <w:lang w:eastAsia="ar-SA"/>
        </w:rPr>
        <w:t>14</w:t>
      </w:r>
      <w:r w:rsidRPr="00581B34">
        <w:rPr>
          <w:rFonts w:ascii="Times New Roman" w:eastAsia="Times New Roman" w:hAnsi="Times New Roman" w:cs="Times New Roman"/>
          <w:b/>
          <w:sz w:val="24"/>
          <w:szCs w:val="24"/>
          <w:lang w:eastAsia="ar-SA"/>
        </w:rPr>
        <w:t>.</w:t>
      </w:r>
      <w:r w:rsidR="00DA7285">
        <w:rPr>
          <w:rFonts w:ascii="Times New Roman" w:eastAsia="Times New Roman" w:hAnsi="Times New Roman" w:cs="Times New Roman"/>
          <w:b/>
          <w:sz w:val="24"/>
          <w:szCs w:val="24"/>
          <w:lang w:eastAsia="ar-SA"/>
        </w:rPr>
        <w:t>01</w:t>
      </w:r>
      <w:r w:rsidRPr="00581B34">
        <w:rPr>
          <w:rFonts w:ascii="Times New Roman" w:eastAsia="Times New Roman" w:hAnsi="Times New Roman" w:cs="Times New Roman"/>
          <w:b/>
          <w:sz w:val="24"/>
          <w:szCs w:val="24"/>
          <w:lang w:eastAsia="ar-SA"/>
        </w:rPr>
        <w:t>.20</w:t>
      </w:r>
      <w:r w:rsidR="00DA7285">
        <w:rPr>
          <w:rFonts w:ascii="Times New Roman" w:eastAsia="Times New Roman" w:hAnsi="Times New Roman" w:cs="Times New Roman"/>
          <w:b/>
          <w:sz w:val="24"/>
          <w:szCs w:val="24"/>
          <w:lang w:eastAsia="ar-SA"/>
        </w:rPr>
        <w:t>20</w:t>
      </w:r>
      <w:r w:rsidRPr="00581B34">
        <w:rPr>
          <w:rFonts w:ascii="Times New Roman" w:eastAsia="Times New Roman" w:hAnsi="Times New Roman" w:cs="Times New Roman"/>
          <w:b/>
          <w:sz w:val="24"/>
          <w:szCs w:val="24"/>
          <w:lang w:eastAsia="ar-SA"/>
        </w:rPr>
        <w:t>,</w:t>
      </w:r>
      <w:r w:rsidRPr="00AF6C0A">
        <w:rPr>
          <w:rFonts w:ascii="Times New Roman" w:eastAsia="Times New Roman" w:hAnsi="Times New Roman" w:cs="Times New Roman"/>
          <w:b/>
          <w:sz w:val="24"/>
          <w:szCs w:val="24"/>
          <w:lang w:eastAsia="ar-SA"/>
        </w:rPr>
        <w:t xml:space="preserve">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6" w:name="_Toc24982166"/>
      <w:bookmarkStart w:id="107" w:name="_Toc24982383"/>
      <w:r w:rsidRPr="009E7E35">
        <w:t>8</w:t>
      </w:r>
      <w:r w:rsidR="006C3AEF" w:rsidRPr="009E7E35">
        <w:t>. Разъяснение положений Документации</w:t>
      </w:r>
      <w:bookmarkEnd w:id="96"/>
      <w:bookmarkEnd w:id="97"/>
      <w:bookmarkEnd w:id="98"/>
      <w:bookmarkEnd w:id="99"/>
      <w:bookmarkEnd w:id="100"/>
      <w:bookmarkEnd w:id="101"/>
      <w:bookmarkEnd w:id="102"/>
      <w:bookmarkEnd w:id="103"/>
      <w:bookmarkEnd w:id="104"/>
      <w:bookmarkEnd w:id="105"/>
      <w:r w:rsidR="007A2433">
        <w:t xml:space="preserve"> </w:t>
      </w:r>
      <w:r w:rsidR="007A2433" w:rsidRPr="00C31404">
        <w:t>и (или) извещения</w:t>
      </w:r>
      <w:bookmarkEnd w:id="106"/>
      <w:bookmarkEnd w:id="107"/>
    </w:p>
    <w:p w14:paraId="2553E6BE" w14:textId="77777777" w:rsidR="00262BBB" w:rsidRPr="00262BBB"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2" w:history="1">
        <w:r w:rsidR="00262BBB" w:rsidRPr="00CB75CF">
          <w:rPr>
            <w:rStyle w:val="a3"/>
            <w:rFonts w:ascii="Times New Roman" w:hAnsi="Times New Roman" w:cs="Times New Roman"/>
            <w:sz w:val="24"/>
            <w:szCs w:val="24"/>
            <w:lang w:val="en-US"/>
          </w:rPr>
          <w:t>bychkovavm</w:t>
        </w:r>
        <w:r w:rsidR="00262BBB" w:rsidRPr="00262BBB">
          <w:rPr>
            <w:rStyle w:val="a3"/>
            <w:rFonts w:ascii="Times New Roman" w:hAnsi="Times New Roman" w:cs="Times New Roman"/>
            <w:sz w:val="24"/>
            <w:szCs w:val="24"/>
          </w:rPr>
          <w:t>@</w:t>
        </w:r>
        <w:r w:rsidR="00262BBB" w:rsidRPr="00CB75CF">
          <w:rPr>
            <w:rStyle w:val="a3"/>
            <w:rFonts w:ascii="Times New Roman" w:hAnsi="Times New Roman" w:cs="Times New Roman"/>
            <w:sz w:val="24"/>
            <w:szCs w:val="24"/>
            <w:lang w:val="en-US"/>
          </w:rPr>
          <w:t>mures</w:t>
        </w:r>
        <w:r w:rsidR="00262BBB" w:rsidRPr="00262BBB">
          <w:rPr>
            <w:rStyle w:val="a3"/>
            <w:rFonts w:ascii="Times New Roman" w:hAnsi="Times New Roman" w:cs="Times New Roman"/>
            <w:sz w:val="24"/>
            <w:szCs w:val="24"/>
          </w:rPr>
          <w:t>.</w:t>
        </w:r>
        <w:proofErr w:type="spellStart"/>
        <w:r w:rsidR="00262BBB" w:rsidRPr="00CB75CF">
          <w:rPr>
            <w:rStyle w:val="a3"/>
            <w:rFonts w:ascii="Times New Roman" w:hAnsi="Times New Roman" w:cs="Times New Roman"/>
            <w:sz w:val="24"/>
            <w:szCs w:val="24"/>
            <w:lang w:val="en-US"/>
          </w:rPr>
          <w:t>ru</w:t>
        </w:r>
        <w:proofErr w:type="spellEnd"/>
      </w:hyperlink>
      <w:r w:rsidR="00262BBB" w:rsidRPr="00262BBB">
        <w:rPr>
          <w:rFonts w:ascii="Times New Roman" w:eastAsia="Times New Roman" w:hAnsi="Times New Roman" w:cs="Times New Roman"/>
          <w:sz w:val="24"/>
          <w:szCs w:val="24"/>
          <w:lang w:eastAsia="ar-SA"/>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5E1D4B0A" w:rsidR="00CB34A3" w:rsidRPr="00581B34"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581B34">
        <w:rPr>
          <w:rFonts w:ascii="Times New Roman" w:eastAsia="Times New Roman" w:hAnsi="Times New Roman" w:cs="Times New Roman"/>
          <w:sz w:val="24"/>
          <w:szCs w:val="24"/>
          <w:lang w:eastAsia="ar-SA"/>
        </w:rPr>
        <w:t xml:space="preserve"> </w:t>
      </w:r>
      <w:r w:rsidRPr="00581B34">
        <w:rPr>
          <w:rFonts w:ascii="Times New Roman" w:eastAsia="Times New Roman" w:hAnsi="Times New Roman" w:cs="Times New Roman"/>
          <w:b/>
          <w:sz w:val="24"/>
          <w:szCs w:val="24"/>
          <w:lang w:eastAsia="ar-SA"/>
        </w:rPr>
        <w:t xml:space="preserve">с </w:t>
      </w:r>
      <w:r w:rsidR="00D47254">
        <w:rPr>
          <w:rFonts w:ascii="Times New Roman" w:eastAsia="Times New Roman" w:hAnsi="Times New Roman" w:cs="Times New Roman"/>
          <w:b/>
          <w:sz w:val="24"/>
          <w:szCs w:val="24"/>
          <w:lang w:eastAsia="ar-SA"/>
        </w:rPr>
        <w:t>28</w:t>
      </w:r>
      <w:r w:rsidRPr="00581B34">
        <w:rPr>
          <w:rFonts w:ascii="Times New Roman" w:eastAsia="Times New Roman" w:hAnsi="Times New Roman" w:cs="Times New Roman"/>
          <w:b/>
          <w:sz w:val="24"/>
          <w:szCs w:val="24"/>
          <w:lang w:eastAsia="ar-SA"/>
        </w:rPr>
        <w:t>.</w:t>
      </w:r>
      <w:r w:rsidR="00413ED3" w:rsidRPr="00581B34">
        <w:rPr>
          <w:rFonts w:ascii="Times New Roman" w:eastAsia="Times New Roman" w:hAnsi="Times New Roman" w:cs="Times New Roman"/>
          <w:b/>
          <w:sz w:val="24"/>
          <w:szCs w:val="24"/>
          <w:lang w:eastAsia="ar-SA"/>
        </w:rPr>
        <w:t>1</w:t>
      </w:r>
      <w:r w:rsidR="00D47254">
        <w:rPr>
          <w:rFonts w:ascii="Times New Roman" w:eastAsia="Times New Roman" w:hAnsi="Times New Roman" w:cs="Times New Roman"/>
          <w:b/>
          <w:sz w:val="24"/>
          <w:szCs w:val="24"/>
          <w:lang w:eastAsia="ar-SA"/>
        </w:rPr>
        <w:t>2</w:t>
      </w:r>
      <w:r w:rsidRPr="00581B34">
        <w:rPr>
          <w:rFonts w:ascii="Times New Roman" w:eastAsia="Times New Roman" w:hAnsi="Times New Roman" w:cs="Times New Roman"/>
          <w:b/>
          <w:sz w:val="24"/>
          <w:szCs w:val="24"/>
          <w:lang w:eastAsia="ar-SA"/>
        </w:rPr>
        <w:t>.2019 по 16:42 (</w:t>
      </w:r>
      <w:proofErr w:type="gramStart"/>
      <w:r w:rsidRPr="00581B34">
        <w:rPr>
          <w:rFonts w:ascii="Times New Roman" w:eastAsia="Times New Roman" w:hAnsi="Times New Roman" w:cs="Times New Roman"/>
          <w:b/>
          <w:sz w:val="24"/>
          <w:szCs w:val="24"/>
          <w:lang w:eastAsia="ar-SA"/>
        </w:rPr>
        <w:t>МСК</w:t>
      </w:r>
      <w:proofErr w:type="gramEnd"/>
      <w:r w:rsidRPr="00581B34">
        <w:rPr>
          <w:rFonts w:ascii="Times New Roman" w:eastAsia="Times New Roman" w:hAnsi="Times New Roman" w:cs="Times New Roman"/>
          <w:b/>
          <w:sz w:val="24"/>
          <w:szCs w:val="24"/>
          <w:lang w:eastAsia="ar-SA"/>
        </w:rPr>
        <w:t>)</w:t>
      </w:r>
      <w:r w:rsidRPr="00581B34">
        <w:rPr>
          <w:b/>
        </w:rPr>
        <w:t xml:space="preserve"> </w:t>
      </w:r>
      <w:r w:rsidR="007B18EC" w:rsidRPr="00B0477C">
        <w:rPr>
          <w:rFonts w:ascii="Times New Roman" w:hAnsi="Times New Roman" w:cs="Times New Roman"/>
          <w:b/>
          <w:sz w:val="24"/>
          <w:szCs w:val="24"/>
        </w:rPr>
        <w:t>30</w:t>
      </w:r>
      <w:r w:rsidRPr="00B0477C">
        <w:rPr>
          <w:rFonts w:ascii="Times New Roman" w:eastAsia="Times New Roman" w:hAnsi="Times New Roman" w:cs="Times New Roman"/>
          <w:b/>
          <w:sz w:val="24"/>
          <w:szCs w:val="24"/>
          <w:lang w:eastAsia="ar-SA"/>
        </w:rPr>
        <w:t>.</w:t>
      </w:r>
      <w:r w:rsidR="00D47254" w:rsidRPr="00B0477C">
        <w:rPr>
          <w:rFonts w:ascii="Times New Roman" w:eastAsia="Times New Roman" w:hAnsi="Times New Roman" w:cs="Times New Roman"/>
          <w:b/>
          <w:sz w:val="24"/>
          <w:szCs w:val="24"/>
          <w:lang w:eastAsia="ar-SA"/>
        </w:rPr>
        <w:t>12</w:t>
      </w:r>
      <w:r w:rsidRPr="00B0477C">
        <w:rPr>
          <w:rFonts w:ascii="Times New Roman" w:eastAsia="Times New Roman" w:hAnsi="Times New Roman" w:cs="Times New Roman"/>
          <w:b/>
          <w:sz w:val="24"/>
          <w:szCs w:val="24"/>
          <w:lang w:eastAsia="ar-SA"/>
        </w:rPr>
        <w:t>.20</w:t>
      </w:r>
      <w:r w:rsidR="00D47254" w:rsidRPr="00B0477C">
        <w:rPr>
          <w:rFonts w:ascii="Times New Roman" w:eastAsia="Times New Roman" w:hAnsi="Times New Roman" w:cs="Times New Roman"/>
          <w:b/>
          <w:sz w:val="24"/>
          <w:szCs w:val="24"/>
          <w:lang w:eastAsia="ar-SA"/>
        </w:rPr>
        <w:t>19</w:t>
      </w:r>
      <w:r w:rsidRPr="00B0477C">
        <w:rPr>
          <w:rFonts w:ascii="Times New Roman" w:eastAsia="Times New Roman" w:hAnsi="Times New Roman" w:cs="Times New Roman"/>
          <w:b/>
          <w:sz w:val="24"/>
          <w:szCs w:val="24"/>
          <w:lang w:eastAsia="ar-SA"/>
        </w:rPr>
        <w:t>.</w:t>
      </w:r>
    </w:p>
    <w:p w14:paraId="24602287" w14:textId="600BE25F" w:rsidR="00CB34A3" w:rsidRPr="00F02086"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581B34">
        <w:rPr>
          <w:rFonts w:ascii="Times New Roman" w:eastAsia="Times New Roman" w:hAnsi="Times New Roman" w:cs="Times New Roman"/>
          <w:b/>
          <w:sz w:val="24"/>
          <w:szCs w:val="24"/>
          <w:lang w:eastAsia="ar-SA"/>
        </w:rPr>
        <w:t xml:space="preserve">Дата начала/окончания срока </w:t>
      </w:r>
      <w:r w:rsidRPr="00581B34">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581B34">
        <w:rPr>
          <w:b/>
        </w:rPr>
        <w:t xml:space="preserve"> </w:t>
      </w:r>
      <w:r w:rsidRPr="00581B34">
        <w:rPr>
          <w:rFonts w:ascii="Times New Roman" w:eastAsia="Times New Roman" w:hAnsi="Times New Roman" w:cs="Times New Roman"/>
          <w:b/>
          <w:sz w:val="24"/>
          <w:szCs w:val="24"/>
          <w:lang w:eastAsia="ru-RU"/>
        </w:rPr>
        <w:t>и (или) извещения</w:t>
      </w:r>
      <w:r w:rsidRPr="00581B34">
        <w:rPr>
          <w:rFonts w:ascii="Times New Roman" w:eastAsia="Times New Roman" w:hAnsi="Times New Roman" w:cs="Times New Roman"/>
          <w:b/>
          <w:sz w:val="24"/>
          <w:szCs w:val="24"/>
          <w:lang w:eastAsia="ar-SA"/>
        </w:rPr>
        <w:t xml:space="preserve">: с </w:t>
      </w:r>
      <w:r w:rsidR="0074619B">
        <w:rPr>
          <w:rFonts w:ascii="Times New Roman" w:eastAsia="Times New Roman" w:hAnsi="Times New Roman" w:cs="Times New Roman"/>
          <w:b/>
          <w:sz w:val="24"/>
          <w:szCs w:val="24"/>
          <w:lang w:eastAsia="ar-SA"/>
        </w:rPr>
        <w:t>30</w:t>
      </w:r>
      <w:r w:rsidRPr="00581B34">
        <w:rPr>
          <w:rFonts w:ascii="Times New Roman" w:eastAsia="Times New Roman" w:hAnsi="Times New Roman" w:cs="Times New Roman"/>
          <w:b/>
          <w:sz w:val="24"/>
          <w:szCs w:val="24"/>
          <w:lang w:eastAsia="ar-SA"/>
        </w:rPr>
        <w:t>.</w:t>
      </w:r>
      <w:r w:rsidR="00413ED3" w:rsidRPr="00581B34">
        <w:rPr>
          <w:rFonts w:ascii="Times New Roman" w:eastAsia="Times New Roman" w:hAnsi="Times New Roman" w:cs="Times New Roman"/>
          <w:b/>
          <w:sz w:val="24"/>
          <w:szCs w:val="24"/>
          <w:lang w:eastAsia="ar-SA"/>
        </w:rPr>
        <w:t>1</w:t>
      </w:r>
      <w:r w:rsidR="0074619B">
        <w:rPr>
          <w:rFonts w:ascii="Times New Roman" w:eastAsia="Times New Roman" w:hAnsi="Times New Roman" w:cs="Times New Roman"/>
          <w:b/>
          <w:sz w:val="24"/>
          <w:szCs w:val="24"/>
          <w:lang w:eastAsia="ar-SA"/>
        </w:rPr>
        <w:t>2</w:t>
      </w:r>
      <w:r w:rsidRPr="00581B34">
        <w:rPr>
          <w:rFonts w:ascii="Times New Roman" w:eastAsia="Times New Roman" w:hAnsi="Times New Roman" w:cs="Times New Roman"/>
          <w:b/>
          <w:sz w:val="24"/>
          <w:szCs w:val="24"/>
          <w:lang w:eastAsia="ar-SA"/>
        </w:rPr>
        <w:t xml:space="preserve">.2019 по </w:t>
      </w:r>
      <w:r w:rsidR="0074619B">
        <w:rPr>
          <w:rFonts w:ascii="Times New Roman" w:eastAsia="Times New Roman" w:hAnsi="Times New Roman" w:cs="Times New Roman"/>
          <w:b/>
          <w:sz w:val="24"/>
          <w:szCs w:val="24"/>
          <w:lang w:eastAsia="ar-SA"/>
        </w:rPr>
        <w:t>13</w:t>
      </w:r>
      <w:r w:rsidRPr="00581B34">
        <w:rPr>
          <w:rFonts w:ascii="Times New Roman" w:eastAsia="Times New Roman" w:hAnsi="Times New Roman" w:cs="Times New Roman"/>
          <w:b/>
          <w:sz w:val="24"/>
          <w:szCs w:val="24"/>
          <w:lang w:eastAsia="ar-SA"/>
        </w:rPr>
        <w:t>.</w:t>
      </w:r>
      <w:r w:rsidR="0074619B">
        <w:rPr>
          <w:rFonts w:ascii="Times New Roman" w:eastAsia="Times New Roman" w:hAnsi="Times New Roman" w:cs="Times New Roman"/>
          <w:b/>
          <w:sz w:val="24"/>
          <w:szCs w:val="24"/>
          <w:lang w:eastAsia="ar-SA"/>
        </w:rPr>
        <w:t>01</w:t>
      </w:r>
      <w:r w:rsidRPr="00581B34">
        <w:rPr>
          <w:rFonts w:ascii="Times New Roman" w:eastAsia="Times New Roman" w:hAnsi="Times New Roman" w:cs="Times New Roman"/>
          <w:b/>
          <w:sz w:val="24"/>
          <w:szCs w:val="24"/>
          <w:lang w:eastAsia="ar-SA"/>
        </w:rPr>
        <w:t>.20</w:t>
      </w:r>
      <w:r w:rsidR="0074619B">
        <w:rPr>
          <w:rFonts w:ascii="Times New Roman" w:eastAsia="Times New Roman" w:hAnsi="Times New Roman" w:cs="Times New Roman"/>
          <w:b/>
          <w:sz w:val="24"/>
          <w:szCs w:val="24"/>
          <w:lang w:eastAsia="ar-SA"/>
        </w:rPr>
        <w:t>20</w:t>
      </w:r>
      <w:r w:rsidRPr="00581B34">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08" w:name="_Toc483302503"/>
      <w:bookmarkStart w:id="109" w:name="_Toc483316538"/>
      <w:bookmarkStart w:id="110" w:name="_Toc491095889"/>
      <w:bookmarkStart w:id="111" w:name="_Toc24982167"/>
      <w:bookmarkStart w:id="112" w:name="_Toc24982384"/>
      <w:r>
        <w:t>9</w:t>
      </w:r>
      <w:r w:rsidR="00A320A5" w:rsidRPr="00A320A5">
        <w:t xml:space="preserve">. Критерии оценки </w:t>
      </w:r>
      <w:r w:rsidR="003F31D3">
        <w:t xml:space="preserve">заявок </w:t>
      </w:r>
      <w:r w:rsidR="00A320A5" w:rsidRPr="00A320A5">
        <w:t>и их значимость</w:t>
      </w:r>
      <w:bookmarkEnd w:id="108"/>
      <w:bookmarkEnd w:id="109"/>
      <w:bookmarkEnd w:id="110"/>
      <w:bookmarkEnd w:id="111"/>
      <w:bookmarkEnd w:id="11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77777777"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113"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113"/>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4" w:name="_Toc483302504"/>
      <w:bookmarkStart w:id="115" w:name="_Toc483316539"/>
      <w:bookmarkStart w:id="116" w:name="_Toc491095890"/>
      <w:bookmarkStart w:id="117" w:name="_Toc536175348"/>
      <w:bookmarkStart w:id="118" w:name="_Toc536175842"/>
      <w:bookmarkStart w:id="119" w:name="_Toc24982168"/>
      <w:bookmarkStart w:id="120" w:name="_Toc24982385"/>
      <w:r w:rsidRPr="008C6BDA">
        <w:rPr>
          <w:rFonts w:ascii="Times New Roman" w:eastAsia="Times New Roman" w:hAnsi="Times New Roman" w:cs="Times New Roman"/>
          <w:b/>
          <w:bCs/>
          <w:sz w:val="24"/>
          <w:szCs w:val="26"/>
          <w:lang w:eastAsia="ar-SA"/>
        </w:rPr>
        <w:t>10. Приоритет</w:t>
      </w:r>
      <w:bookmarkEnd w:id="114"/>
      <w:bookmarkEnd w:id="115"/>
      <w:bookmarkEnd w:id="116"/>
      <w:bookmarkEnd w:id="117"/>
      <w:bookmarkEnd w:id="118"/>
      <w:bookmarkEnd w:id="119"/>
      <w:bookmarkEnd w:id="120"/>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DBCE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C95B8F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6E5B2F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50ED83D"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8A6C55"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6AE05A" w14:textId="77777777" w:rsidR="004B3E7C" w:rsidRDefault="004B3E7C"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1" w:name="_Toc24982386"/>
      <w:r w:rsidRPr="006C3AEF">
        <w:rPr>
          <w:rFonts w:ascii="Times New Roman" w:eastAsia="Times New Roman" w:hAnsi="Times New Roman" w:cs="Times New Roman"/>
          <w:b/>
          <w:bCs/>
          <w:sz w:val="24"/>
          <w:szCs w:val="24"/>
          <w:lang w:eastAsia="ru-RU"/>
        </w:rPr>
        <w:lastRenderedPageBreak/>
        <w:t>Содержание</w:t>
      </w:r>
      <w:bookmarkEnd w:id="121"/>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a"/>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0477C">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275EED">
      <w:pPr>
        <w:pStyle w:val="1a"/>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0477C">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275EED">
      <w:pPr>
        <w:pStyle w:val="1a"/>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0477C">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275EED">
      <w:pPr>
        <w:pStyle w:val="1a"/>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0477C">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275EED">
      <w:pPr>
        <w:pStyle w:val="1a"/>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0477C">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275EED">
      <w:pPr>
        <w:pStyle w:val="1a"/>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0477C">
          <w:rPr>
            <w:rStyle w:val="a3"/>
            <w:rFonts w:ascii="Times New Roman" w:hAnsi="Times New Roman" w:cs="Times New Roman"/>
            <w:iCs/>
            <w:noProof/>
            <w:webHidden/>
            <w:lang w:val="x-none"/>
          </w:rPr>
          <w:t>15</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275EED">
      <w:pPr>
        <w:pStyle w:val="1a"/>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0477C">
          <w:rPr>
            <w:rStyle w:val="a3"/>
            <w:rFonts w:ascii="Times New Roman" w:hAnsi="Times New Roman" w:cs="Times New Roman"/>
            <w:iCs/>
            <w:noProof/>
            <w:webHidden/>
            <w:lang w:val="x-none"/>
          </w:rPr>
          <w:t>26</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275EED">
      <w:pPr>
        <w:pStyle w:val="1a"/>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0477C">
          <w:rPr>
            <w:rStyle w:val="a3"/>
            <w:rFonts w:ascii="Times New Roman" w:hAnsi="Times New Roman" w:cs="Times New Roman"/>
            <w:iCs/>
            <w:noProof/>
            <w:webHidden/>
            <w:lang w:val="x-none"/>
          </w:rPr>
          <w:t>27</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275EED">
      <w:pPr>
        <w:pStyle w:val="1a"/>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0477C">
          <w:rPr>
            <w:rStyle w:val="a3"/>
            <w:rFonts w:ascii="Times New Roman" w:hAnsi="Times New Roman" w:cs="Times New Roman"/>
            <w:iCs/>
            <w:noProof/>
            <w:webHidden/>
            <w:lang w:val="x-none"/>
          </w:rPr>
          <w:t>43</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275EED">
      <w:pPr>
        <w:pStyle w:val="1a"/>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0477C">
          <w:rPr>
            <w:rStyle w:val="a3"/>
            <w:rFonts w:ascii="Times New Roman" w:hAnsi="Times New Roman" w:cs="Times New Roman"/>
            <w:iCs/>
            <w:noProof/>
            <w:webHidden/>
            <w:lang w:val="x-none"/>
          </w:rPr>
          <w:t>45</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275EED">
      <w:pPr>
        <w:pStyle w:val="1a"/>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0477C">
          <w:rPr>
            <w:rStyle w:val="a3"/>
            <w:rFonts w:ascii="Times New Roman" w:hAnsi="Times New Roman" w:cs="Times New Roman"/>
            <w:iCs/>
            <w:noProof/>
            <w:webHidden/>
            <w:lang w:val="x-none"/>
          </w:rPr>
          <w:t>46</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275EED">
      <w:pPr>
        <w:pStyle w:val="1a"/>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2" w:name="_Toc366761027"/>
      <w:bookmarkStart w:id="123" w:name="_Toc24982387"/>
      <w:r w:rsidRPr="00150866">
        <w:rPr>
          <w:b/>
          <w:bCs/>
          <w:szCs w:val="28"/>
        </w:rPr>
        <w:lastRenderedPageBreak/>
        <w:t>Термины и определения</w:t>
      </w:r>
      <w:bookmarkEnd w:id="122"/>
      <w:bookmarkEnd w:id="123"/>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4"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4"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5" w:name="_Toc24982388"/>
      <w:r w:rsidRPr="00150866">
        <w:rPr>
          <w:b/>
          <w:bCs/>
          <w:szCs w:val="28"/>
        </w:rPr>
        <w:t>Общие положения</w:t>
      </w:r>
      <w:bookmarkEnd w:id="124"/>
      <w:bookmarkEnd w:id="125"/>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6" w:name="_Toc366762358"/>
      <w:bookmarkStart w:id="127" w:name="_Toc368061873"/>
      <w:bookmarkStart w:id="128" w:name="_Toc368062037"/>
      <w:bookmarkStart w:id="129" w:name="_Toc370824133"/>
      <w:bookmarkStart w:id="130" w:name="_Toc394314155"/>
      <w:bookmarkStart w:id="131" w:name="_Toc410044318"/>
      <w:bookmarkStart w:id="132" w:name="_Toc429079263"/>
      <w:bookmarkStart w:id="133" w:name="_Toc483302508"/>
      <w:bookmarkStart w:id="134" w:name="_Toc483316543"/>
      <w:bookmarkStart w:id="135" w:name="_Toc491095894"/>
      <w:bookmarkStart w:id="136" w:name="_Toc536175352"/>
      <w:bookmarkStart w:id="137" w:name="_Toc536175846"/>
      <w:bookmarkStart w:id="138" w:name="_Toc24982172"/>
      <w:bookmarkStart w:id="139"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6"/>
      <w:bookmarkEnd w:id="127"/>
      <w:bookmarkEnd w:id="128"/>
      <w:bookmarkEnd w:id="129"/>
      <w:bookmarkEnd w:id="130"/>
      <w:bookmarkEnd w:id="131"/>
      <w:r w:rsidRPr="006C3AEF">
        <w:rPr>
          <w:rFonts w:ascii="Times New Roman" w:eastAsia="Times New Roman" w:hAnsi="Times New Roman" w:cs="Times New Roman"/>
          <w:b/>
          <w:bCs/>
          <w:sz w:val="24"/>
          <w:szCs w:val="26"/>
          <w:lang w:eastAsia="ar-SA"/>
        </w:rPr>
        <w:t xml:space="preserve"> конкурентных переговоров</w:t>
      </w:r>
      <w:bookmarkEnd w:id="132"/>
      <w:bookmarkEnd w:id="133"/>
      <w:bookmarkEnd w:id="134"/>
      <w:bookmarkEnd w:id="135"/>
      <w:bookmarkEnd w:id="136"/>
      <w:bookmarkEnd w:id="137"/>
      <w:bookmarkEnd w:id="138"/>
      <w:bookmarkEnd w:id="139"/>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0" w:name="_Toc366762359"/>
      <w:bookmarkStart w:id="141" w:name="_Toc368061874"/>
      <w:bookmarkStart w:id="142" w:name="_Toc368062038"/>
      <w:bookmarkStart w:id="143" w:name="_Toc370824134"/>
      <w:bookmarkStart w:id="144" w:name="_Toc394314156"/>
      <w:bookmarkStart w:id="145" w:name="_Toc410044319"/>
      <w:bookmarkStart w:id="146" w:name="_Toc429079264"/>
      <w:bookmarkStart w:id="147" w:name="_Toc483302509"/>
      <w:bookmarkStart w:id="148" w:name="_Toc483316544"/>
      <w:bookmarkStart w:id="149" w:name="_Toc491095895"/>
      <w:bookmarkStart w:id="150" w:name="_Toc536175353"/>
      <w:bookmarkStart w:id="151" w:name="_Toc536175847"/>
      <w:bookmarkStart w:id="152" w:name="_Toc24982173"/>
      <w:bookmarkStart w:id="153"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4" w:name="_Toc366762360"/>
      <w:bookmarkStart w:id="155" w:name="_Toc368061875"/>
      <w:bookmarkStart w:id="156" w:name="_Toc368062039"/>
      <w:bookmarkStart w:id="157" w:name="_Toc370824135"/>
      <w:bookmarkStart w:id="158" w:name="_Toc394314157"/>
      <w:bookmarkStart w:id="159" w:name="_Toc410044320"/>
      <w:bookmarkStart w:id="160" w:name="_Toc429079265"/>
      <w:bookmarkStart w:id="161" w:name="_Toc483302510"/>
      <w:bookmarkStart w:id="162" w:name="_Toc483316545"/>
      <w:bookmarkStart w:id="163" w:name="_Toc491095896"/>
      <w:bookmarkStart w:id="164" w:name="_Toc536175354"/>
      <w:bookmarkStart w:id="165" w:name="_Toc536175848"/>
      <w:bookmarkStart w:id="166" w:name="_Toc24982174"/>
      <w:bookmarkStart w:id="167"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4"/>
      <w:bookmarkEnd w:id="155"/>
      <w:bookmarkEnd w:id="156"/>
      <w:bookmarkEnd w:id="157"/>
      <w:bookmarkEnd w:id="158"/>
      <w:bookmarkEnd w:id="159"/>
      <w:r w:rsidRPr="006C3AEF">
        <w:rPr>
          <w:rFonts w:ascii="Times New Roman" w:eastAsia="Times New Roman" w:hAnsi="Times New Roman" w:cs="Times New Roman"/>
          <w:b/>
          <w:bCs/>
          <w:sz w:val="24"/>
          <w:szCs w:val="26"/>
          <w:lang w:eastAsia="ar-SA"/>
        </w:rPr>
        <w:t>конкурентных переговорах</w:t>
      </w:r>
      <w:bookmarkEnd w:id="160"/>
      <w:bookmarkEnd w:id="161"/>
      <w:bookmarkEnd w:id="162"/>
      <w:bookmarkEnd w:id="163"/>
      <w:bookmarkEnd w:id="164"/>
      <w:bookmarkEnd w:id="165"/>
      <w:bookmarkEnd w:id="166"/>
      <w:bookmarkEnd w:id="167"/>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68" w:name="_Toc366762361"/>
      <w:bookmarkStart w:id="169" w:name="_Toc368061876"/>
      <w:bookmarkStart w:id="170" w:name="_Toc368062040"/>
      <w:bookmarkStart w:id="171" w:name="_Toc370824136"/>
      <w:bookmarkStart w:id="172" w:name="_Toc394314158"/>
      <w:bookmarkStart w:id="173" w:name="_Toc410044321"/>
      <w:bookmarkStart w:id="174" w:name="_Toc429079266"/>
      <w:bookmarkStart w:id="175" w:name="_Toc483302511"/>
      <w:bookmarkStart w:id="176" w:name="_Toc483316546"/>
      <w:bookmarkStart w:id="177" w:name="_Toc491095897"/>
      <w:bookmarkStart w:id="178" w:name="_Toc536175355"/>
      <w:bookmarkStart w:id="179" w:name="_Toc536175849"/>
      <w:bookmarkStart w:id="180" w:name="_Toc24982175"/>
      <w:bookmarkStart w:id="181" w:name="_Toc24982392"/>
      <w:r w:rsidRPr="00A441AC">
        <w:rPr>
          <w:rFonts w:ascii="Times New Roman" w:eastAsia="Times New Roman" w:hAnsi="Times New Roman" w:cs="Times New Roman"/>
          <w:b/>
          <w:bCs/>
          <w:sz w:val="24"/>
          <w:szCs w:val="26"/>
          <w:lang w:eastAsia="ar-SA"/>
        </w:rPr>
        <w:t xml:space="preserve">2.4. Отмена </w:t>
      </w:r>
      <w:bookmarkEnd w:id="168"/>
      <w:bookmarkEnd w:id="169"/>
      <w:bookmarkEnd w:id="170"/>
      <w:bookmarkEnd w:id="171"/>
      <w:bookmarkEnd w:id="172"/>
      <w:bookmarkEnd w:id="173"/>
      <w:r w:rsidRPr="00A441AC">
        <w:rPr>
          <w:rFonts w:ascii="Times New Roman" w:eastAsia="Times New Roman" w:hAnsi="Times New Roman" w:cs="Times New Roman"/>
          <w:b/>
          <w:bCs/>
          <w:sz w:val="24"/>
          <w:szCs w:val="26"/>
          <w:lang w:eastAsia="ar-SA"/>
        </w:rPr>
        <w:t>конкурентных переговоров</w:t>
      </w:r>
      <w:bookmarkEnd w:id="174"/>
      <w:bookmarkEnd w:id="175"/>
      <w:bookmarkEnd w:id="176"/>
      <w:bookmarkEnd w:id="177"/>
      <w:bookmarkEnd w:id="178"/>
      <w:bookmarkEnd w:id="179"/>
      <w:bookmarkEnd w:id="180"/>
      <w:bookmarkEnd w:id="181"/>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b"/>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b"/>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2" w:name="_Toc366762362"/>
      <w:bookmarkStart w:id="183" w:name="_Toc368061877"/>
      <w:bookmarkStart w:id="184" w:name="_Toc368062041"/>
      <w:bookmarkStart w:id="185" w:name="_Toc370824137"/>
      <w:bookmarkStart w:id="186" w:name="_Toc394314159"/>
      <w:bookmarkStart w:id="187" w:name="_Toc410044322"/>
      <w:bookmarkStart w:id="188" w:name="_Toc429079267"/>
      <w:bookmarkStart w:id="189" w:name="_Toc483302512"/>
      <w:bookmarkStart w:id="190" w:name="_Toc483316547"/>
      <w:bookmarkStart w:id="191" w:name="_Toc491095898"/>
      <w:bookmarkStart w:id="192" w:name="_Toc536175356"/>
      <w:bookmarkStart w:id="193" w:name="_Toc536175850"/>
      <w:bookmarkStart w:id="194" w:name="_Toc24982176"/>
      <w:bookmarkStart w:id="195" w:name="_Toc24982393"/>
      <w:r w:rsidRPr="00A441AC">
        <w:rPr>
          <w:rFonts w:ascii="Times New Roman" w:eastAsia="Times New Roman" w:hAnsi="Times New Roman" w:cs="Times New Roman"/>
          <w:b/>
          <w:bCs/>
          <w:sz w:val="24"/>
          <w:szCs w:val="26"/>
          <w:lang w:eastAsia="ar-SA"/>
        </w:rPr>
        <w:t>2.5. Возврат документов</w:t>
      </w:r>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96" w:name="_Toc24982394"/>
      <w:r w:rsidRPr="00150866">
        <w:rPr>
          <w:b/>
          <w:bCs/>
          <w:szCs w:val="28"/>
        </w:rPr>
        <w:t>Требования к Участникам закупки. Заявка и прилагаемые к ней документы</w:t>
      </w:r>
      <w:bookmarkEnd w:id="196"/>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97" w:name="_Toc370824139"/>
      <w:bookmarkStart w:id="198" w:name="_Toc394314161"/>
      <w:bookmarkStart w:id="199" w:name="_Toc410044324"/>
      <w:bookmarkStart w:id="200" w:name="_Toc429079269"/>
      <w:bookmarkStart w:id="201" w:name="_Toc483302514"/>
      <w:bookmarkStart w:id="202" w:name="_Toc483316549"/>
      <w:bookmarkStart w:id="203" w:name="_Toc491095900"/>
      <w:bookmarkStart w:id="204" w:name="_Toc24982178"/>
      <w:bookmarkStart w:id="205"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97"/>
      <w:bookmarkEnd w:id="198"/>
      <w:bookmarkEnd w:id="199"/>
      <w:bookmarkEnd w:id="200"/>
      <w:bookmarkEnd w:id="201"/>
      <w:bookmarkEnd w:id="202"/>
      <w:bookmarkEnd w:id="203"/>
      <w:bookmarkEnd w:id="204"/>
      <w:bookmarkEnd w:id="205"/>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6" w:name="_Toc370824140"/>
      <w:bookmarkStart w:id="207" w:name="_Toc394314162"/>
      <w:bookmarkStart w:id="208" w:name="_Toc410044325"/>
      <w:bookmarkStart w:id="209"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77777777" w:rsidR="001B2E74" w:rsidRPr="006F3C41" w:rsidRDefault="001B2E74" w:rsidP="00117A8B">
      <w:pPr>
        <w:pStyle w:val="20"/>
        <w:numPr>
          <w:ilvl w:val="1"/>
          <w:numId w:val="28"/>
        </w:numPr>
        <w:ind w:left="0" w:firstLine="0"/>
        <w:jc w:val="both"/>
      </w:pPr>
      <w:bookmarkStart w:id="210" w:name="_Toc24982179"/>
      <w:bookmarkStart w:id="211" w:name="_Toc24982396"/>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bookmarkEnd w:id="210"/>
      <w:bookmarkEnd w:id="211"/>
    </w:p>
    <w:p w14:paraId="3B8EDF2F" w14:textId="4B6C28E8" w:rsidR="001B2E74" w:rsidRPr="006F3C41" w:rsidRDefault="005E6D19" w:rsidP="001B2E74">
      <w:pPr>
        <w:pStyle w:val="a4"/>
        <w:tabs>
          <w:tab w:val="clear" w:pos="709"/>
          <w:tab w:val="left" w:pos="0"/>
        </w:tabs>
        <w:spacing w:line="240" w:lineRule="atLeast"/>
        <w:ind w:left="0" w:firstLine="720"/>
        <w:jc w:val="both"/>
      </w:pPr>
      <w:proofErr w:type="gramStart"/>
      <w:r>
        <w:t>- н</w:t>
      </w:r>
      <w:r w:rsidR="001B2E74" w:rsidRPr="006F3C41">
        <w:t xml:space="preserve">аличие </w:t>
      </w:r>
      <w:r w:rsidRPr="005E6D19">
        <w:t xml:space="preserve">транспортных средств в технически исправном состоянии, пригодных для перевозки соответствующего груза (на праве использования и владения) в количестве не менее 1 ед. В виду ограничения массы транспортного средства по пути доставки мазута флотского </w:t>
      </w:r>
      <w:r w:rsidR="00594E12" w:rsidRPr="005E6D19">
        <w:t>Ф5, не более 1,50% по ГОСТ 10585-2013</w:t>
      </w:r>
      <w:r w:rsidR="00594E12">
        <w:t xml:space="preserve"> </w:t>
      </w:r>
      <w:r w:rsidRPr="005E6D19">
        <w:t>полная разрешенная масса транспортного средства с грузом – не более 20 тонн</w:t>
      </w:r>
      <w:r>
        <w:t>;</w:t>
      </w:r>
      <w:proofErr w:type="gramEnd"/>
    </w:p>
    <w:p w14:paraId="7314EA75" w14:textId="51CBF10C" w:rsidR="001B2E74" w:rsidRPr="00B02F94" w:rsidRDefault="005E6D19" w:rsidP="001B2E74">
      <w:pPr>
        <w:pStyle w:val="a4"/>
        <w:tabs>
          <w:tab w:val="clear" w:pos="709"/>
          <w:tab w:val="left" w:pos="0"/>
        </w:tabs>
        <w:spacing w:line="240" w:lineRule="atLeast"/>
        <w:ind w:left="0" w:firstLine="720"/>
        <w:jc w:val="both"/>
      </w:pPr>
      <w:r>
        <w:t>- н</w:t>
      </w:r>
      <w:r w:rsidR="001B2E74" w:rsidRPr="00AF6C0A">
        <w:t xml:space="preserve">аличие </w:t>
      </w:r>
      <w:r w:rsidRPr="005E6D19">
        <w:t>резервуарного парка для хранения мазута флотского Ф5, не более 1,50% по ГОСТ 10585-2013 объемом не менее 300 куб. метров, или договор на хранение нефтепродуктов (место откуда планируется осуществляться доставка мазута флотского Ф5, не более 1,50% по ГОСТ 10585-2013), (на каждый объект резервуарного парка должны быть предоставлены заверенные уполномоченным лицом Участника закупки копии паспорта и действующего заключения экспертизы промышленной безопасности)</w:t>
      </w:r>
      <w:r w:rsidR="001B2E74" w:rsidRPr="00AF6C0A">
        <w:t>;</w:t>
      </w:r>
    </w:p>
    <w:p w14:paraId="04738949" w14:textId="65D8FC3B" w:rsidR="001B2E74" w:rsidRPr="006F3C41" w:rsidRDefault="005E6D19" w:rsidP="001B2E74">
      <w:pPr>
        <w:tabs>
          <w:tab w:val="left" w:pos="0"/>
        </w:tabs>
        <w:spacing w:line="240" w:lineRule="atLeast"/>
        <w:ind w:firstLine="720"/>
        <w:jc w:val="both"/>
        <w:rPr>
          <w:rFonts w:ascii="Times New Roman" w:hAnsi="Times New Roman" w:cs="Times New Roman"/>
          <w:sz w:val="24"/>
          <w:szCs w:val="24"/>
        </w:rPr>
      </w:pPr>
      <w:bookmarkStart w:id="212" w:name="_Hlk14349238"/>
      <w:r w:rsidRPr="005E6D19">
        <w:rPr>
          <w:rFonts w:ascii="Times New Roman" w:hAnsi="Times New Roman" w:cs="Times New Roman"/>
          <w:sz w:val="24"/>
          <w:szCs w:val="24"/>
        </w:rPr>
        <w:t xml:space="preserve">- наличие производственных мощностей, необходимых для производства мазута флотского Ф5, не более 1,50% по ГОСТ 10585-2013 (танкер, резервуарный парк и т.п.) на праве собственности или аренды либо наличие договорных отношений, подтверждающих происхождение мазута флотского Ф5, не более 1,50% по ГОСТ 10585-2013, в том числе подтверждение готовности производителя предоставить данные ресурсы Участнику закупки в количестве необходимом для выполнения обязательств по договору. В случае, если срок договора истекает раньше окончания срока поставки (указанного в п. 3.4 </w:t>
      </w:r>
      <w:r>
        <w:rPr>
          <w:rFonts w:ascii="Times New Roman" w:hAnsi="Times New Roman" w:cs="Times New Roman"/>
          <w:sz w:val="24"/>
          <w:szCs w:val="24"/>
        </w:rPr>
        <w:t>Информационной карты Документации</w:t>
      </w:r>
      <w:r w:rsidRPr="005E6D19">
        <w:rPr>
          <w:rFonts w:ascii="Times New Roman" w:hAnsi="Times New Roman" w:cs="Times New Roman"/>
          <w:sz w:val="24"/>
          <w:szCs w:val="24"/>
        </w:rPr>
        <w:t>), Участник закупки должен предоставить гарантийное письмо о том, что он принимает на себя обязательство о заключении следующего договора.</w:t>
      </w:r>
    </w:p>
    <w:bookmarkEnd w:id="212"/>
    <w:p w14:paraId="5F6675E2" w14:textId="77777777"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lastRenderedPageBreak/>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bookmarkStart w:id="213" w:name="_Toc24982180"/>
      <w:bookmarkStart w:id="214" w:name="_Toc24982397"/>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bookmarkEnd w:id="213"/>
      <w:bookmarkEnd w:id="214"/>
    </w:p>
    <w:p w14:paraId="5BC7C240" w14:textId="77777777" w:rsidR="005E6D19" w:rsidRDefault="005E6D19" w:rsidP="005E6D19">
      <w:pPr>
        <w:pStyle w:val="a4"/>
        <w:tabs>
          <w:tab w:val="clear" w:pos="425"/>
          <w:tab w:val="clear" w:pos="709"/>
          <w:tab w:val="left" w:pos="426"/>
          <w:tab w:val="left" w:pos="540"/>
          <w:tab w:val="left" w:pos="900"/>
          <w:tab w:val="left" w:pos="1276"/>
        </w:tabs>
        <w:ind w:left="0" w:firstLine="709"/>
        <w:jc w:val="both"/>
      </w:pPr>
      <w:r>
        <w:t>Наличие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 Постановлений Правительства РФ от 14.11.2014 N 1188)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у Участника закупки/привлекаемого перевозчика.</w:t>
      </w:r>
    </w:p>
    <w:p w14:paraId="6AA76387" w14:textId="1973EF70" w:rsidR="001B2E74" w:rsidRPr="005E6D19" w:rsidRDefault="005E6D19" w:rsidP="005E6D19">
      <w:pPr>
        <w:pStyle w:val="a4"/>
        <w:tabs>
          <w:tab w:val="clear" w:pos="425"/>
          <w:tab w:val="left" w:pos="426"/>
          <w:tab w:val="left" w:pos="540"/>
          <w:tab w:val="left" w:pos="900"/>
          <w:tab w:val="left" w:pos="1276"/>
        </w:tabs>
        <w:ind w:left="0" w:firstLine="709"/>
        <w:jc w:val="both"/>
        <w:rPr>
          <w:b/>
        </w:rPr>
      </w:pPr>
      <w:r>
        <w:t xml:space="preserve">В случае не предоставления указанных документов, заявка такого Участника закупки </w:t>
      </w:r>
      <w:r w:rsidRPr="005E6D19">
        <w:rPr>
          <w:b/>
        </w:rPr>
        <w:t>будет отклонена.</w:t>
      </w:r>
    </w:p>
    <w:p w14:paraId="32A23338" w14:textId="77777777" w:rsidR="006C3AEF" w:rsidRPr="006C3AEF" w:rsidRDefault="006C3AEF" w:rsidP="00B63667">
      <w:pPr>
        <w:pStyle w:val="20"/>
        <w:numPr>
          <w:ilvl w:val="0"/>
          <w:numId w:val="0"/>
        </w:numPr>
      </w:pPr>
      <w:bookmarkStart w:id="215" w:name="_Toc483302515"/>
      <w:bookmarkStart w:id="216" w:name="_Toc483316550"/>
      <w:bookmarkStart w:id="217" w:name="_Toc491095901"/>
      <w:bookmarkStart w:id="218" w:name="_Toc24982181"/>
      <w:bookmarkStart w:id="219" w:name="_Toc24982398"/>
      <w:r w:rsidRPr="006C3AEF">
        <w:t>3.</w:t>
      </w:r>
      <w:r w:rsidR="00854134">
        <w:t>4</w:t>
      </w:r>
      <w:r w:rsidRPr="006C3AEF">
        <w:t>. Формирование заявки Участника</w:t>
      </w:r>
      <w:bookmarkEnd w:id="206"/>
      <w:bookmarkEnd w:id="207"/>
      <w:bookmarkEnd w:id="208"/>
      <w:bookmarkEnd w:id="209"/>
      <w:r w:rsidR="00B0267C" w:rsidRPr="00B0267C">
        <w:t xml:space="preserve"> закупки</w:t>
      </w:r>
      <w:bookmarkEnd w:id="215"/>
      <w:bookmarkEnd w:id="216"/>
      <w:bookmarkEnd w:id="217"/>
      <w:bookmarkEnd w:id="218"/>
      <w:bookmarkEnd w:id="219"/>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20"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w:t>
      </w:r>
      <w:r w:rsidRPr="00DB7F1B">
        <w:rPr>
          <w:rFonts w:ascii="Times New Roman" w:eastAsia="Times New Roman" w:hAnsi="Times New Roman" w:cs="Times New Roman"/>
          <w:b/>
          <w:bCs/>
          <w:sz w:val="24"/>
          <w:lang w:eastAsia="ru-RU"/>
        </w:rPr>
        <w:lastRenderedPageBreak/>
        <w:t>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77777777"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w:t>
      </w:r>
      <w:r w:rsidRPr="002C0C10">
        <w:rPr>
          <w:rFonts w:ascii="Times New Roman" w:eastAsia="Times New Roman" w:hAnsi="Times New Roman" w:cs="Times New Roman"/>
          <w:sz w:val="24"/>
          <w:szCs w:val="24"/>
          <w:lang w:eastAsia="ar-SA"/>
        </w:rPr>
        <w:lastRenderedPageBreak/>
        <w:t xml:space="preserve">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highlight w:val="yellow"/>
          <w:lang w:eastAsia="ar-SA"/>
        </w:rPr>
      </w:pPr>
      <w:r>
        <w:rPr>
          <w:rFonts w:ascii="Times New Roman" w:eastAsia="Times New Roman" w:hAnsi="Times New Roman" w:cs="Times New Roman"/>
          <w:bCs/>
          <w:sz w:val="24"/>
          <w:lang w:eastAsia="ar-SA"/>
        </w:rPr>
        <w:t xml:space="preserve">- </w:t>
      </w:r>
      <w:r w:rsidRPr="00F55E46">
        <w:rPr>
          <w:rFonts w:ascii="Times New Roman" w:eastAsia="Times New Roman" w:hAnsi="Times New Roman" w:cs="Times New Roman"/>
          <w:bCs/>
          <w:sz w:val="24"/>
          <w:lang w:eastAsia="ar-SA"/>
        </w:rPr>
        <w:t xml:space="preserve">заверенные уполномоченным лицом Участника закупки </w:t>
      </w:r>
      <w:r w:rsidRPr="00F55E46">
        <w:rPr>
          <w:rFonts w:ascii="Times New Roman" w:eastAsia="Times New Roman" w:hAnsi="Times New Roman" w:cs="Times New Roman"/>
          <w:b/>
          <w:bCs/>
          <w:sz w:val="24"/>
          <w:lang w:eastAsia="ar-SA"/>
        </w:rPr>
        <w:t>копии бухгалтерского баланса и отчета о финансовых результатах за 2018 год,</w:t>
      </w:r>
      <w:r w:rsidRPr="00F55E46">
        <w:rPr>
          <w:rFonts w:ascii="Times New Roman" w:eastAsia="Times New Roman" w:hAnsi="Times New Roman" w:cs="Times New Roman"/>
          <w:bCs/>
          <w:sz w:val="24"/>
          <w:lang w:eastAsia="ar-SA"/>
        </w:rPr>
        <w:t xml:space="preserve"> поданны</w:t>
      </w:r>
      <w:r>
        <w:rPr>
          <w:rFonts w:ascii="Times New Roman" w:eastAsia="Times New Roman" w:hAnsi="Times New Roman" w:cs="Times New Roman"/>
          <w:bCs/>
          <w:sz w:val="24"/>
          <w:lang w:eastAsia="ar-SA"/>
        </w:rPr>
        <w:t>е</w:t>
      </w:r>
      <w:r w:rsidRPr="00F55E46">
        <w:rPr>
          <w:rFonts w:ascii="Times New Roman" w:eastAsia="Times New Roman" w:hAnsi="Times New Roman" w:cs="Times New Roman"/>
          <w:bCs/>
          <w:sz w:val="24"/>
          <w:lang w:eastAsia="ar-SA"/>
        </w:rPr>
        <w:t xml:space="preserve"> в установленном порядке в налоговую инспекцию по месту регистрации Участника закупки с отметкой о приеме.</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77777777"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D30A8E9" w14:textId="77777777" w:rsidR="0030082D" w:rsidRDefault="0030082D" w:rsidP="00D47519">
      <w:pPr>
        <w:spacing w:after="0" w:line="240" w:lineRule="atLeast"/>
        <w:jc w:val="both"/>
        <w:rPr>
          <w:rFonts w:ascii="Times New Roman" w:eastAsia="Times New Roman" w:hAnsi="Times New Roman" w:cs="Times New Roman"/>
          <w:sz w:val="24"/>
          <w:szCs w:val="24"/>
          <w:lang w:eastAsia="ar-SA"/>
        </w:rPr>
      </w:pPr>
    </w:p>
    <w:p w14:paraId="5ECCCB95" w14:textId="136CE8AC" w:rsidR="00D47519" w:rsidRPr="00B447C5" w:rsidRDefault="00D47519" w:rsidP="00D47519">
      <w:pPr>
        <w:spacing w:after="0" w:line="240" w:lineRule="atLeast"/>
        <w:jc w:val="both"/>
        <w:rPr>
          <w:rFonts w:ascii="Times New Roman" w:eastAsia="Times New Roman" w:hAnsi="Times New Roman" w:cs="Times New Roman"/>
          <w:sz w:val="24"/>
          <w:szCs w:val="24"/>
          <w:lang w:eastAsia="ar-SA"/>
        </w:rPr>
      </w:pPr>
      <w:proofErr w:type="gramStart"/>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 xml:space="preserve">на </w:t>
      </w:r>
      <w:r w:rsidRPr="00B447C5">
        <w:rPr>
          <w:rFonts w:ascii="Times New Roman" w:eastAsia="Times New Roman" w:hAnsi="Times New Roman" w:cs="Times New Roman"/>
          <w:b/>
          <w:sz w:val="24"/>
          <w:szCs w:val="24"/>
          <w:lang w:eastAsia="ar-SA"/>
        </w:rPr>
        <w:t>транспортные средства</w:t>
      </w:r>
      <w:r w:rsidRPr="00B447C5">
        <w:rPr>
          <w:rFonts w:ascii="Times New Roman" w:eastAsia="Times New Roman" w:hAnsi="Times New Roman" w:cs="Times New Roman"/>
          <w:sz w:val="24"/>
          <w:szCs w:val="24"/>
          <w:lang w:eastAsia="ar-SA"/>
        </w:rPr>
        <w:t>, указанные в «Справке о материально-технических ресурсах»</w:t>
      </w:r>
      <w:r w:rsidR="00D15F78" w:rsidRPr="00B447C5">
        <w:rPr>
          <w:rFonts w:ascii="Times New Roman" w:hAnsi="Times New Roman" w:cs="Times New Roman"/>
          <w:sz w:val="24"/>
          <w:szCs w:val="24"/>
        </w:rPr>
        <w:t xml:space="preserve"> (форма 6 Приложения № 1 к Документации) </w:t>
      </w:r>
      <w:r w:rsidRPr="00B447C5">
        <w:rPr>
          <w:rFonts w:ascii="Times New Roman" w:eastAsia="Times New Roman" w:hAnsi="Times New Roman" w:cs="Times New Roman"/>
          <w:sz w:val="24"/>
          <w:szCs w:val="24"/>
          <w:lang w:eastAsia="ar-SA"/>
        </w:rPr>
        <w:t xml:space="preserve">(в количестве не менее </w:t>
      </w:r>
      <w:r w:rsidR="0006452F" w:rsidRPr="00B447C5">
        <w:rPr>
          <w:rFonts w:ascii="Times New Roman" w:eastAsia="Times New Roman" w:hAnsi="Times New Roman" w:cs="Times New Roman"/>
          <w:sz w:val="24"/>
          <w:szCs w:val="24"/>
          <w:lang w:eastAsia="ar-SA"/>
        </w:rPr>
        <w:t>1</w:t>
      </w:r>
      <w:r w:rsidRPr="00B447C5">
        <w:rPr>
          <w:rFonts w:ascii="Times New Roman" w:eastAsia="Times New Roman" w:hAnsi="Times New Roman" w:cs="Times New Roman"/>
          <w:sz w:val="24"/>
          <w:szCs w:val="24"/>
          <w:lang w:eastAsia="ar-SA"/>
        </w:rPr>
        <w:t xml:space="preserve"> ед. </w:t>
      </w:r>
      <w:r w:rsidR="005361D2" w:rsidRPr="005361D2">
        <w:rPr>
          <w:rFonts w:ascii="Times New Roman" w:hAnsi="Times New Roman" w:cs="Times New Roman"/>
          <w:sz w:val="24"/>
          <w:szCs w:val="24"/>
        </w:rPr>
        <w:t xml:space="preserve">В виду ограничения массы транспортного средства по пути доставки </w:t>
      </w:r>
      <w:r w:rsidR="00594E12" w:rsidRPr="00594E12">
        <w:rPr>
          <w:rFonts w:ascii="Times New Roman" w:hAnsi="Times New Roman" w:cs="Times New Roman"/>
          <w:sz w:val="24"/>
          <w:szCs w:val="24"/>
        </w:rPr>
        <w:t>мазута флотского Ф5, не более 1,50% по ГОСТ 10585-2013</w:t>
      </w:r>
      <w:r w:rsidR="005361D2" w:rsidRPr="005361D2">
        <w:rPr>
          <w:rFonts w:ascii="Times New Roman" w:hAnsi="Times New Roman" w:cs="Times New Roman"/>
          <w:sz w:val="24"/>
          <w:szCs w:val="24"/>
        </w:rPr>
        <w:t xml:space="preserve"> полная разрешенная масса</w:t>
      </w:r>
      <w:proofErr w:type="gramEnd"/>
      <w:r w:rsidR="005361D2" w:rsidRPr="005361D2">
        <w:rPr>
          <w:rFonts w:ascii="Times New Roman" w:hAnsi="Times New Roman" w:cs="Times New Roman"/>
          <w:sz w:val="24"/>
          <w:szCs w:val="24"/>
        </w:rPr>
        <w:t xml:space="preserve"> транспортного средства с грузом – не более 20 тонн</w:t>
      </w:r>
      <w:r w:rsidRPr="00B447C5">
        <w:rPr>
          <w:rFonts w:ascii="Times New Roman" w:eastAsia="Times New Roman" w:hAnsi="Times New Roman" w:cs="Times New Roman"/>
          <w:sz w:val="24"/>
          <w:szCs w:val="24"/>
          <w:lang w:eastAsia="ar-SA"/>
        </w:rPr>
        <w:t>)</w:t>
      </w:r>
      <w:r w:rsidR="00181E67" w:rsidRPr="00B447C5">
        <w:rPr>
          <w:rFonts w:ascii="Times New Roman" w:eastAsia="Times New Roman" w:hAnsi="Times New Roman" w:cs="Times New Roman"/>
          <w:sz w:val="24"/>
          <w:szCs w:val="24"/>
          <w:lang w:eastAsia="ar-SA"/>
        </w:rPr>
        <w:t>.</w:t>
      </w:r>
      <w:r w:rsidR="00647A17" w:rsidRPr="00B447C5">
        <w:rPr>
          <w:rFonts w:ascii="Times New Roman" w:eastAsia="Times New Roman" w:hAnsi="Times New Roman" w:cs="Times New Roman"/>
          <w:i/>
          <w:sz w:val="24"/>
          <w:szCs w:val="24"/>
          <w:lang w:eastAsia="ar-SA"/>
        </w:rPr>
        <w:t xml:space="preserve"> Информация должна быть </w:t>
      </w:r>
      <w:r w:rsidR="00BB12A0" w:rsidRPr="00B447C5">
        <w:rPr>
          <w:rFonts w:ascii="Times New Roman" w:eastAsia="Times New Roman" w:hAnsi="Times New Roman" w:cs="Times New Roman"/>
          <w:i/>
          <w:sz w:val="24"/>
          <w:szCs w:val="24"/>
          <w:lang w:eastAsia="ar-SA"/>
        </w:rPr>
        <w:t>указана</w:t>
      </w:r>
      <w:r w:rsidR="00647A17"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647A17"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sz w:val="24"/>
          <w:szCs w:val="24"/>
          <w:lang w:eastAsia="ar-SA"/>
        </w:rPr>
        <w:t>;</w:t>
      </w:r>
    </w:p>
    <w:p w14:paraId="71AB0445" w14:textId="77777777" w:rsidR="00DA50CE" w:rsidRPr="00B447C5" w:rsidRDefault="00DA50CE" w:rsidP="00D47519">
      <w:pPr>
        <w:spacing w:after="0" w:line="240" w:lineRule="atLeast"/>
        <w:jc w:val="both"/>
        <w:rPr>
          <w:rFonts w:ascii="Times New Roman" w:eastAsia="Times New Roman" w:hAnsi="Times New Roman" w:cs="Times New Roman"/>
          <w:sz w:val="24"/>
          <w:szCs w:val="24"/>
          <w:lang w:eastAsia="ar-SA"/>
        </w:rPr>
      </w:pPr>
    </w:p>
    <w:p w14:paraId="48CFAF8C" w14:textId="1CA64B5C" w:rsidR="00D47519" w:rsidRPr="00B447C5" w:rsidRDefault="00D47519" w:rsidP="00DA50CE">
      <w:pPr>
        <w:spacing w:after="0" w:line="240" w:lineRule="atLeast"/>
        <w:jc w:val="both"/>
        <w:rPr>
          <w:rFonts w:ascii="Times New Roman" w:eastAsia="Times New Roman" w:hAnsi="Times New Roman" w:cs="Times New Roman"/>
          <w:i/>
          <w:sz w:val="24"/>
          <w:szCs w:val="24"/>
          <w:lang w:eastAsia="ar-SA"/>
        </w:rPr>
      </w:pPr>
      <w:r w:rsidRPr="00B447C5">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B447C5">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B447C5">
        <w:rPr>
          <w:rFonts w:ascii="Times New Roman" w:eastAsia="Times New Roman" w:hAnsi="Times New Roman" w:cs="Times New Roman"/>
          <w:sz w:val="24"/>
          <w:szCs w:val="24"/>
          <w:lang w:eastAsia="ar-SA"/>
        </w:rPr>
        <w:t xml:space="preserve"> </w:t>
      </w:r>
      <w:r w:rsidR="006B17A5" w:rsidRPr="00B447C5">
        <w:rPr>
          <w:rFonts w:ascii="Times New Roman" w:eastAsia="Times New Roman" w:hAnsi="Times New Roman" w:cs="Times New Roman"/>
          <w:sz w:val="24"/>
          <w:szCs w:val="24"/>
          <w:lang w:eastAsia="ar-SA"/>
        </w:rPr>
        <w:t xml:space="preserve">мазута флотского Ф5, </w:t>
      </w:r>
      <w:r w:rsidR="004F008F">
        <w:rPr>
          <w:rFonts w:ascii="Times New Roman" w:eastAsia="Times New Roman" w:hAnsi="Times New Roman" w:cs="Times New Roman"/>
          <w:sz w:val="24"/>
          <w:szCs w:val="24"/>
          <w:lang w:eastAsia="ar-SA"/>
        </w:rPr>
        <w:t xml:space="preserve">не более </w:t>
      </w:r>
      <w:r w:rsidR="004153AB" w:rsidRPr="00B447C5">
        <w:rPr>
          <w:rFonts w:ascii="Times New Roman" w:eastAsia="Times New Roman" w:hAnsi="Times New Roman" w:cs="Times New Roman"/>
          <w:sz w:val="24"/>
          <w:szCs w:val="24"/>
          <w:lang w:eastAsia="ar-SA"/>
        </w:rPr>
        <w:t>1,50%</w:t>
      </w:r>
      <w:r w:rsidR="006B17A5" w:rsidRPr="00B447C5">
        <w:rPr>
          <w:rFonts w:ascii="Times New Roman" w:eastAsia="Times New Roman" w:hAnsi="Times New Roman" w:cs="Times New Roman"/>
          <w:sz w:val="24"/>
          <w:szCs w:val="24"/>
          <w:lang w:eastAsia="ar-SA"/>
        </w:rPr>
        <w:t xml:space="preserve"> по ГОСТ 10585-2013 </w:t>
      </w:r>
      <w:r w:rsidRPr="00B447C5">
        <w:rPr>
          <w:rFonts w:ascii="Times New Roman" w:eastAsia="Times New Roman" w:hAnsi="Times New Roman" w:cs="Times New Roman"/>
          <w:sz w:val="24"/>
          <w:szCs w:val="24"/>
          <w:lang w:eastAsia="ar-SA"/>
        </w:rPr>
        <w:t xml:space="preserve">объемом не менее </w:t>
      </w:r>
      <w:r w:rsidR="00181E67" w:rsidRPr="00B447C5">
        <w:rPr>
          <w:rFonts w:ascii="Times New Roman" w:eastAsia="Times New Roman" w:hAnsi="Times New Roman" w:cs="Times New Roman"/>
          <w:sz w:val="24"/>
          <w:szCs w:val="24"/>
          <w:lang w:eastAsia="ar-SA"/>
        </w:rPr>
        <w:t>3</w:t>
      </w:r>
      <w:r w:rsidR="0006452F" w:rsidRPr="00B447C5">
        <w:rPr>
          <w:rFonts w:ascii="Times New Roman" w:eastAsia="Times New Roman" w:hAnsi="Times New Roman" w:cs="Times New Roman"/>
          <w:sz w:val="24"/>
          <w:szCs w:val="24"/>
          <w:lang w:eastAsia="ar-SA"/>
        </w:rPr>
        <w:t>00</w:t>
      </w:r>
      <w:r w:rsidRPr="00B447C5">
        <w:rPr>
          <w:rFonts w:ascii="Times New Roman" w:eastAsia="Times New Roman" w:hAnsi="Times New Roman" w:cs="Times New Roman"/>
          <w:sz w:val="24"/>
          <w:szCs w:val="24"/>
          <w:lang w:eastAsia="ar-SA"/>
        </w:rPr>
        <w:t xml:space="preserve"> куб. м </w:t>
      </w:r>
      <w:r w:rsidRPr="0025389C">
        <w:rPr>
          <w:rFonts w:ascii="Times New Roman" w:eastAsia="Times New Roman" w:hAnsi="Times New Roman" w:cs="Times New Roman"/>
          <w:b/>
          <w:sz w:val="24"/>
          <w:szCs w:val="24"/>
          <w:lang w:eastAsia="ar-SA"/>
        </w:rPr>
        <w:t>или</w:t>
      </w:r>
      <w:r w:rsidRPr="00B447C5">
        <w:rPr>
          <w:rFonts w:ascii="Times New Roman" w:eastAsia="Times New Roman" w:hAnsi="Times New Roman" w:cs="Times New Roman"/>
          <w:sz w:val="24"/>
          <w:szCs w:val="24"/>
          <w:lang w:eastAsia="ar-SA"/>
        </w:rPr>
        <w:t xml:space="preserve"> договора на хранение нефтепродуктов (место откуда планируется осуществляться доставка мазута флотского Ф5</w:t>
      </w:r>
      <w:r w:rsidR="004F008F">
        <w:rPr>
          <w:rFonts w:ascii="Times New Roman" w:eastAsia="Times New Roman" w:hAnsi="Times New Roman" w:cs="Times New Roman"/>
          <w:sz w:val="24"/>
          <w:szCs w:val="24"/>
          <w:lang w:eastAsia="ar-SA"/>
        </w:rPr>
        <w:t>, не более</w:t>
      </w:r>
      <w:r w:rsidRPr="00B447C5">
        <w:rPr>
          <w:rFonts w:ascii="Times New Roman" w:eastAsia="Times New Roman" w:hAnsi="Times New Roman" w:cs="Times New Roman"/>
          <w:sz w:val="24"/>
          <w:szCs w:val="24"/>
          <w:lang w:eastAsia="ar-SA"/>
        </w:rPr>
        <w:t xml:space="preserve"> </w:t>
      </w:r>
      <w:r w:rsidR="004153AB" w:rsidRPr="00B447C5">
        <w:rPr>
          <w:rFonts w:ascii="Times New Roman" w:eastAsia="Times New Roman" w:hAnsi="Times New Roman" w:cs="Times New Roman"/>
          <w:sz w:val="24"/>
          <w:szCs w:val="24"/>
          <w:lang w:eastAsia="ar-SA"/>
        </w:rPr>
        <w:t>1,50%</w:t>
      </w:r>
      <w:r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ar-SA"/>
        </w:rPr>
        <w:t>)</w:t>
      </w:r>
      <w:r w:rsidR="00D15F78" w:rsidRPr="00B447C5">
        <w:rPr>
          <w:rFonts w:ascii="Times New Roman" w:eastAsia="Times New Roman" w:hAnsi="Times New Roman" w:cs="Times New Roman"/>
          <w:sz w:val="24"/>
          <w:szCs w:val="24"/>
          <w:lang w:eastAsia="ar-SA"/>
        </w:rPr>
        <w:t xml:space="preserve">. </w:t>
      </w:r>
      <w:r w:rsidR="00D15F78" w:rsidRPr="00B447C5">
        <w:rPr>
          <w:rFonts w:ascii="Times New Roman" w:eastAsia="Times New Roman" w:hAnsi="Times New Roman" w:cs="Times New Roman"/>
          <w:i/>
          <w:sz w:val="24"/>
          <w:szCs w:val="24"/>
          <w:lang w:eastAsia="ar-SA"/>
        </w:rPr>
        <w:t xml:space="preserve">Информация должна быть </w:t>
      </w:r>
      <w:r w:rsidR="00BB12A0" w:rsidRPr="00B447C5">
        <w:rPr>
          <w:rFonts w:ascii="Times New Roman" w:eastAsia="Times New Roman" w:hAnsi="Times New Roman" w:cs="Times New Roman"/>
          <w:i/>
          <w:sz w:val="24"/>
          <w:szCs w:val="24"/>
          <w:lang w:eastAsia="ar-SA"/>
        </w:rPr>
        <w:t>указана</w:t>
      </w:r>
      <w:r w:rsidR="00D15F78" w:rsidRPr="00B447C5">
        <w:rPr>
          <w:rFonts w:ascii="Times New Roman" w:eastAsia="Times New Roman" w:hAnsi="Times New Roman" w:cs="Times New Roman"/>
          <w:i/>
          <w:sz w:val="24"/>
          <w:szCs w:val="24"/>
          <w:lang w:eastAsia="ar-SA"/>
        </w:rPr>
        <w:t xml:space="preserve"> в «Справке о материально-технических ресурсах»</w:t>
      </w:r>
      <w:r w:rsidR="00D15F78"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i/>
          <w:sz w:val="24"/>
          <w:szCs w:val="24"/>
          <w:lang w:eastAsia="ar-SA"/>
        </w:rPr>
        <w:t>;</w:t>
      </w:r>
    </w:p>
    <w:p w14:paraId="0ADA0D20" w14:textId="77777777" w:rsidR="00843BF3" w:rsidRPr="00B447C5" w:rsidRDefault="00843BF3" w:rsidP="00DA50CE">
      <w:pPr>
        <w:spacing w:after="0" w:line="240" w:lineRule="atLeast"/>
        <w:jc w:val="both"/>
        <w:rPr>
          <w:rFonts w:ascii="Times New Roman" w:eastAsia="Times New Roman" w:hAnsi="Times New Roman" w:cs="Times New Roman"/>
          <w:i/>
          <w:sz w:val="24"/>
          <w:szCs w:val="24"/>
          <w:lang w:eastAsia="ar-SA"/>
        </w:rPr>
      </w:pPr>
    </w:p>
    <w:p w14:paraId="68434200" w14:textId="32A5B6D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паспортов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Pr="00B447C5">
        <w:rPr>
          <w:rFonts w:ascii="Times New Roman" w:eastAsia="Times New Roman" w:hAnsi="Times New Roman" w:cs="Times New Roman"/>
          <w:sz w:val="24"/>
          <w:szCs w:val="24"/>
          <w:lang w:eastAsia="ar-SA"/>
        </w:rPr>
        <w:t>1,50% по ГОСТ 10585-2013, с указанием в таком паспорте функционального назначения объекта резервуарного парка для хранения темных нефтепродуктов;</w:t>
      </w:r>
    </w:p>
    <w:p w14:paraId="3291542A" w14:textId="7777777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p>
    <w:p w14:paraId="0C569565" w14:textId="1A6430F5"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lastRenderedPageBreak/>
        <w:t xml:space="preserve">- заверенные уполномоченным лицом Участника закупки копии заключений экспертизы промышленной безопасности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Pr="00B447C5">
        <w:rPr>
          <w:rFonts w:ascii="Times New Roman" w:eastAsia="Times New Roman" w:hAnsi="Times New Roman" w:cs="Times New Roman"/>
          <w:sz w:val="24"/>
          <w:szCs w:val="24"/>
          <w:lang w:eastAsia="ar-SA"/>
        </w:rPr>
        <w:t>1,50% по ГОСТ 10585-2013. 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628E57A9" w14:textId="77777777" w:rsidR="00DA50CE" w:rsidRPr="00B447C5"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56287168" w:rsidR="00D47519" w:rsidRPr="00B447C5" w:rsidRDefault="00D47519" w:rsidP="00DA50CE">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w:t>
      </w:r>
      <w:r w:rsidRPr="00B447C5">
        <w:rPr>
          <w:rFonts w:ascii="Times New Roman" w:eastAsia="Times New Roman" w:hAnsi="Times New Roman" w:cs="Times New Roman"/>
          <w:sz w:val="24"/>
          <w:szCs w:val="24"/>
          <w:lang w:eastAsia="ar-SA"/>
        </w:rPr>
        <w:t>уполномоченным лицом Участника закупки копии</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B447C5">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w:t>
      </w:r>
    </w:p>
    <w:p w14:paraId="08E39AD2" w14:textId="7C252CB5" w:rsidR="00D15F78" w:rsidRPr="00B447C5"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или </w:t>
      </w:r>
      <w:r w:rsidRPr="00B447C5">
        <w:rPr>
          <w:rFonts w:ascii="Times New Roman" w:eastAsia="Times New Roman" w:hAnsi="Times New Roman" w:cs="Times New Roman"/>
          <w:b/>
          <w:sz w:val="24"/>
          <w:szCs w:val="24"/>
          <w:lang w:eastAsia="ru-RU"/>
        </w:rPr>
        <w:t>копии договор</w:t>
      </w:r>
      <w:r w:rsidR="00650FF2" w:rsidRPr="00B447C5">
        <w:rPr>
          <w:rFonts w:ascii="Times New Roman" w:eastAsia="Times New Roman" w:hAnsi="Times New Roman" w:cs="Times New Roman"/>
          <w:b/>
          <w:sz w:val="24"/>
          <w:szCs w:val="24"/>
          <w:lang w:eastAsia="ru-RU"/>
        </w:rPr>
        <w:t>ов</w:t>
      </w:r>
      <w:r w:rsidR="00D56C55" w:rsidRPr="00B447C5">
        <w:rPr>
          <w:rFonts w:ascii="Times New Roman" w:eastAsia="Times New Roman" w:hAnsi="Times New Roman" w:cs="Times New Roman"/>
          <w:b/>
          <w:sz w:val="24"/>
          <w:szCs w:val="24"/>
          <w:lang w:eastAsia="ru-RU"/>
        </w:rPr>
        <w:t>,</w:t>
      </w:r>
      <w:r w:rsidRPr="00B447C5">
        <w:rPr>
          <w:rFonts w:ascii="Times New Roman" w:eastAsia="Times New Roman" w:hAnsi="Times New Roman" w:cs="Times New Roman"/>
          <w:b/>
          <w:sz w:val="24"/>
          <w:szCs w:val="24"/>
          <w:lang w:eastAsia="ru-RU"/>
        </w:rPr>
        <w:t xml:space="preserve"> подтверждающих происхождение</w:t>
      </w:r>
      <w:r w:rsidRPr="00B447C5">
        <w:rPr>
          <w:rFonts w:ascii="Times New Roman" w:eastAsia="Times New Roman" w:hAnsi="Times New Roman" w:cs="Times New Roman"/>
          <w:sz w:val="24"/>
          <w:szCs w:val="24"/>
          <w:lang w:eastAsia="ru-RU"/>
        </w:rPr>
        <w:t xml:space="preserve">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w:t>
      </w:r>
      <w:r w:rsidRPr="00B447C5">
        <w:rPr>
          <w:rFonts w:ascii="Times New Roman" w:eastAsia="Times New Roman" w:hAnsi="Times New Roman" w:cs="Times New Roman"/>
          <w:sz w:val="24"/>
          <w:szCs w:val="24"/>
          <w:lang w:eastAsia="ru-RU"/>
        </w:rPr>
        <w:t xml:space="preserve">, в том числе справки от производителей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4153AB" w:rsidRPr="00B447C5">
        <w:rPr>
          <w:rFonts w:ascii="Times New Roman" w:eastAsia="Times New Roman" w:hAnsi="Times New Roman" w:cs="Times New Roman"/>
          <w:sz w:val="24"/>
          <w:szCs w:val="24"/>
          <w:lang w:eastAsia="ru-RU"/>
        </w:rPr>
        <w:t>1,50%</w:t>
      </w:r>
      <w:r w:rsidR="006B17A5" w:rsidRPr="00B447C5">
        <w:rPr>
          <w:rFonts w:ascii="Times New Roman" w:eastAsia="Times New Roman" w:hAnsi="Times New Roman" w:cs="Times New Roman"/>
          <w:sz w:val="24"/>
          <w:szCs w:val="24"/>
          <w:lang w:eastAsia="ru-RU"/>
        </w:rPr>
        <w:t xml:space="preserve"> по ГОСТ 10585-2013 </w:t>
      </w:r>
      <w:r w:rsidRPr="00B447C5">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sidRPr="00B447C5">
        <w:rPr>
          <w:rFonts w:ascii="Times New Roman" w:eastAsia="Times New Roman" w:hAnsi="Times New Roman" w:cs="Times New Roman"/>
          <w:sz w:val="24"/>
          <w:szCs w:val="24"/>
          <w:lang w:eastAsia="ru-RU"/>
        </w:rPr>
        <w:t>.</w:t>
      </w:r>
    </w:p>
    <w:p w14:paraId="1EB70EB5" w14:textId="77777777" w:rsidR="00D47519" w:rsidRPr="00B447C5" w:rsidRDefault="00D15F78" w:rsidP="00D15F7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i/>
          <w:sz w:val="24"/>
          <w:szCs w:val="24"/>
          <w:lang w:eastAsia="ru-RU"/>
        </w:rPr>
        <w:t xml:space="preserve">Информация должна быть </w:t>
      </w:r>
      <w:r w:rsidR="00BB12A0" w:rsidRPr="00B447C5">
        <w:rPr>
          <w:rFonts w:ascii="Times New Roman" w:eastAsia="Times New Roman" w:hAnsi="Times New Roman" w:cs="Times New Roman"/>
          <w:i/>
          <w:sz w:val="24"/>
          <w:szCs w:val="24"/>
          <w:lang w:eastAsia="ru-RU"/>
        </w:rPr>
        <w:t>указана</w:t>
      </w:r>
      <w:r w:rsidRPr="00B447C5">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B447C5">
        <w:rPr>
          <w:rFonts w:ascii="Times New Roman" w:eastAsia="Times New Roman" w:hAnsi="Times New Roman" w:cs="Times New Roman"/>
          <w:i/>
          <w:sz w:val="24"/>
          <w:szCs w:val="24"/>
          <w:lang w:eastAsia="ru-RU"/>
        </w:rPr>
        <w:t>;</w:t>
      </w:r>
    </w:p>
    <w:p w14:paraId="24773806" w14:textId="77777777" w:rsidR="0078379C" w:rsidRPr="00B447C5" w:rsidRDefault="0078379C" w:rsidP="00456298">
      <w:pPr>
        <w:spacing w:after="0" w:line="240" w:lineRule="atLeast"/>
        <w:jc w:val="both"/>
        <w:rPr>
          <w:rFonts w:ascii="Times New Roman" w:eastAsia="Times New Roman" w:hAnsi="Times New Roman" w:cs="Times New Roman"/>
          <w:sz w:val="24"/>
          <w:szCs w:val="24"/>
          <w:lang w:eastAsia="ru-RU"/>
        </w:rPr>
      </w:pPr>
    </w:p>
    <w:p w14:paraId="6FBBF3DE" w14:textId="77777777" w:rsidR="00456298"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477065" w:rsidRPr="00B447C5">
        <w:rPr>
          <w:rFonts w:ascii="Times New Roman" w:eastAsia="Times New Roman" w:hAnsi="Times New Roman" w:cs="Times New Roman"/>
          <w:sz w:val="24"/>
          <w:szCs w:val="24"/>
          <w:lang w:eastAsia="ru-RU"/>
        </w:rPr>
        <w:t>П</w:t>
      </w:r>
      <w:r w:rsidRPr="00B447C5">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B447C5">
        <w:rPr>
          <w:rFonts w:ascii="Times New Roman" w:eastAsia="Times New Roman" w:hAnsi="Times New Roman" w:cs="Times New Roman"/>
          <w:sz w:val="24"/>
          <w:szCs w:val="24"/>
          <w:lang w:eastAsia="ru-RU"/>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w:t>
      </w:r>
    </w:p>
    <w:p w14:paraId="20A2F7AD" w14:textId="77777777" w:rsidR="00D47519" w:rsidRPr="00B447C5" w:rsidRDefault="00D47519"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bCs/>
          <w:sz w:val="24"/>
          <w:szCs w:val="24"/>
          <w:lang w:eastAsia="ru-RU"/>
        </w:rPr>
        <w:t>- заверенная уполномоченным лицом Участника закупки</w:t>
      </w:r>
      <w:r w:rsidRPr="00B447C5">
        <w:rPr>
          <w:rFonts w:ascii="Times New Roman" w:eastAsia="Times New Roman" w:hAnsi="Times New Roman" w:cs="Times New Roman"/>
          <w:b/>
          <w:bCs/>
          <w:sz w:val="24"/>
          <w:szCs w:val="24"/>
          <w:lang w:eastAsia="ru-RU"/>
        </w:rPr>
        <w:t xml:space="preserve"> </w:t>
      </w:r>
      <w:r w:rsidRPr="00B447C5">
        <w:rPr>
          <w:rFonts w:ascii="Times New Roman" w:eastAsia="Times New Roman" w:hAnsi="Times New Roman" w:cs="Times New Roman"/>
          <w:b/>
          <w:bCs/>
          <w:sz w:val="24"/>
          <w:szCs w:val="24"/>
          <w:u w:val="single"/>
          <w:lang w:eastAsia="ru-RU"/>
        </w:rPr>
        <w:t xml:space="preserve">копия </w:t>
      </w:r>
      <w:r w:rsidRPr="00B447C5">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B447C5">
        <w:rPr>
          <w:rFonts w:ascii="Times New Roman" w:eastAsia="Times New Roman" w:hAnsi="Times New Roman" w:cs="Times New Roman"/>
          <w:sz w:val="24"/>
          <w:szCs w:val="24"/>
          <w:lang w:eastAsia="ru-RU"/>
        </w:rPr>
        <w:t xml:space="preserve"> Участника закупки/привлекаемого перевозчика </w:t>
      </w:r>
      <w:r w:rsidRPr="00B447C5">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заверенная уполномоченным лицом Участника закупки</w:t>
      </w:r>
      <w:r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B447C5">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37D654F1"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документ, </w:t>
      </w:r>
      <w:r w:rsidRPr="00B447C5">
        <w:rPr>
          <w:rFonts w:ascii="Times New Roman" w:eastAsia="Times New Roman" w:hAnsi="Times New Roman" w:cs="Times New Roman"/>
          <w:b/>
          <w:sz w:val="24"/>
          <w:szCs w:val="24"/>
          <w:lang w:eastAsia="ru-RU"/>
        </w:rPr>
        <w:t>подтверждающий перечисление обеспечения заявки</w:t>
      </w:r>
      <w:r w:rsidRPr="00B447C5">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14:paraId="34856F67"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7E0F91B0"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B447C5">
        <w:rPr>
          <w:rFonts w:ascii="Times New Roman" w:eastAsia="Times New Roman" w:hAnsi="Times New Roman" w:cs="Times New Roman"/>
          <w:b/>
          <w:sz w:val="24"/>
          <w:szCs w:val="24"/>
          <w:lang w:eastAsia="ru-RU"/>
        </w:rPr>
        <w:t xml:space="preserve">флотского Ф5 </w:t>
      </w:r>
      <w:r w:rsidRPr="00B447C5">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Опыт выполнения поставок мазута флотского Ф5</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DD04D3">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lastRenderedPageBreak/>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1" w:name="_Toc24982399"/>
      <w:r w:rsidRPr="00501814">
        <w:rPr>
          <w:b/>
          <w:bCs/>
          <w:szCs w:val="28"/>
        </w:rPr>
        <w:t xml:space="preserve">Порядок проведения </w:t>
      </w:r>
      <w:bookmarkEnd w:id="220"/>
      <w:r w:rsidRPr="00501814">
        <w:rPr>
          <w:b/>
          <w:bCs/>
          <w:iCs/>
          <w:szCs w:val="28"/>
          <w:lang w:val="x-none"/>
        </w:rPr>
        <w:t>конкурентных переговоров</w:t>
      </w:r>
      <w:bookmarkEnd w:id="221"/>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6714777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1454143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xml:space="preserve">. 4.9.2. п. 4.9. Документации.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w:t>
      </w:r>
      <w:r w:rsidRPr="00FB6AF2">
        <w:rPr>
          <w:rFonts w:ascii="Times New Roman" w:eastAsia="Times New Roman" w:hAnsi="Times New Roman" w:cs="Times New Roman"/>
          <w:sz w:val="24"/>
          <w:szCs w:val="24"/>
          <w:lang w:eastAsia="ar-SA"/>
        </w:rPr>
        <w:lastRenderedPageBreak/>
        <w:t>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2" w:name="_Toc366762372"/>
      <w:bookmarkStart w:id="223" w:name="_Toc368061886"/>
      <w:bookmarkStart w:id="224" w:name="_Toc368062050"/>
      <w:bookmarkStart w:id="225" w:name="_Toc370824148"/>
      <w:bookmarkStart w:id="226" w:name="_Toc394314170"/>
      <w:bookmarkStart w:id="227" w:name="_Toc410044333"/>
      <w:bookmarkStart w:id="228" w:name="_Toc429079277"/>
      <w:bookmarkStart w:id="229" w:name="_Toc483302523"/>
      <w:bookmarkStart w:id="230" w:name="_Toc483316558"/>
      <w:bookmarkStart w:id="231" w:name="_Toc491095909"/>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22"/>
      <w:bookmarkEnd w:id="223"/>
      <w:bookmarkEnd w:id="224"/>
      <w:bookmarkEnd w:id="225"/>
      <w:bookmarkEnd w:id="226"/>
      <w:bookmarkEnd w:id="227"/>
      <w:bookmarkEnd w:id="228"/>
      <w:bookmarkEnd w:id="229"/>
      <w:bookmarkEnd w:id="230"/>
      <w:bookmarkEnd w:id="231"/>
    </w:p>
    <w:p w14:paraId="2A32D072" w14:textId="7CB6E03F" w:rsidR="007E57E2" w:rsidRDefault="006C3AEF" w:rsidP="007E57E2">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AF6C0A">
        <w:rPr>
          <w:rFonts w:ascii="Times New Roman" w:eastAsia="Times New Roman" w:hAnsi="Times New Roman" w:cs="Times New Roman"/>
          <w:b/>
          <w:sz w:val="24"/>
          <w:szCs w:val="24"/>
          <w:lang w:eastAsia="ar-SA"/>
        </w:rPr>
        <w:t xml:space="preserve">4.7.1. </w:t>
      </w:r>
      <w:r w:rsidRPr="00AF6C0A">
        <w:rPr>
          <w:rFonts w:ascii="Times New Roman" w:eastAsia="Times New Roman" w:hAnsi="Times New Roman" w:cs="Times New Roman"/>
          <w:sz w:val="24"/>
          <w:szCs w:val="24"/>
          <w:lang w:eastAsia="ar-SA"/>
        </w:rPr>
        <w:t>Начальная (максимальная) цена Договора</w:t>
      </w:r>
      <w:r w:rsidR="008E6DF3" w:rsidRPr="00AF6C0A">
        <w:rPr>
          <w:rFonts w:ascii="Times New Roman" w:eastAsia="Times New Roman" w:hAnsi="Times New Roman" w:cs="Times New Roman"/>
          <w:sz w:val="24"/>
          <w:szCs w:val="24"/>
          <w:lang w:eastAsia="ar-SA"/>
        </w:rPr>
        <w:t>:</w:t>
      </w:r>
      <w:r w:rsidR="00F52F42" w:rsidRPr="00AF6C0A">
        <w:rPr>
          <w:rFonts w:ascii="Times New Roman" w:eastAsia="Times New Roman" w:hAnsi="Times New Roman" w:cs="Times New Roman"/>
          <w:sz w:val="24"/>
          <w:szCs w:val="24"/>
          <w:lang w:eastAsia="ar-SA"/>
        </w:rPr>
        <w:t xml:space="preserve"> </w:t>
      </w:r>
      <w:r w:rsidR="0073362A" w:rsidRPr="0073362A">
        <w:rPr>
          <w:rFonts w:ascii="Times New Roman" w:eastAsia="Times New Roman" w:hAnsi="Times New Roman" w:cs="Times New Roman"/>
          <w:sz w:val="24"/>
          <w:szCs w:val="24"/>
          <w:lang w:eastAsia="ru-RU"/>
        </w:rPr>
        <w:t>67 650 000 (Шестьдесят семь миллионов  шестьсот пятьдесят тысяч) рублей 00 копеек. (41 000,00 руб./тонна</w:t>
      </w:r>
      <w:r w:rsidR="004F008F" w:rsidRPr="004F008F">
        <w:rPr>
          <w:rFonts w:ascii="Times New Roman" w:eastAsia="Times New Roman" w:hAnsi="Times New Roman" w:cs="Times New Roman"/>
          <w:sz w:val="24"/>
          <w:szCs w:val="24"/>
          <w:lang w:eastAsia="ru-RU"/>
        </w:rPr>
        <w:t>)</w:t>
      </w:r>
      <w:r w:rsidR="00AF6C0A" w:rsidRPr="00AF6C0A">
        <w:rPr>
          <w:rFonts w:ascii="Times New Roman" w:eastAsia="Times New Roman" w:hAnsi="Times New Roman" w:cs="Times New Roman"/>
          <w:sz w:val="24"/>
          <w:szCs w:val="24"/>
          <w:lang w:eastAsia="ru-RU"/>
        </w:rPr>
        <w:t>.</w:t>
      </w:r>
    </w:p>
    <w:p w14:paraId="7A737822" w14:textId="2FF2E378" w:rsidR="007E57E2" w:rsidRPr="007E57E2" w:rsidRDefault="004F008F" w:rsidP="00AF6C0A">
      <w:pPr>
        <w:spacing w:after="0" w:line="240" w:lineRule="auto"/>
        <w:ind w:right="-1" w:firstLine="709"/>
        <w:contextualSpacing/>
        <w:jc w:val="both"/>
        <w:rPr>
          <w:rFonts w:ascii="Times New Roman" w:eastAsia="Times New Roman" w:hAnsi="Times New Roman" w:cs="Times New Roman"/>
          <w:sz w:val="24"/>
          <w:szCs w:val="24"/>
          <w:lang w:eastAsia="ru-RU"/>
        </w:rPr>
      </w:pPr>
      <w:r w:rsidRPr="004F008F">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5CDC71CD" w:rsidR="007E57E2" w:rsidRDefault="00A81515"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2" w:name="_Toc366762373"/>
      <w:bookmarkStart w:id="233" w:name="_Toc368061887"/>
      <w:bookmarkStart w:id="234" w:name="_Toc368062051"/>
      <w:bookmarkStart w:id="235" w:name="_Toc370824149"/>
      <w:bookmarkStart w:id="236" w:name="_Toc394314171"/>
      <w:bookmarkStart w:id="237" w:name="_Toc410044334"/>
      <w:bookmarkStart w:id="238" w:name="_Toc429079278"/>
      <w:bookmarkStart w:id="239" w:name="_Toc483302524"/>
      <w:bookmarkStart w:id="240" w:name="_Toc483316559"/>
      <w:bookmarkStart w:id="241" w:name="_Toc491095910"/>
      <w:r w:rsidRPr="00A81515">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7E57E2" w:rsidRPr="007E57E2">
        <w:rPr>
          <w:rFonts w:ascii="Times New Roman" w:eastAsia="Times New Roman" w:hAnsi="Times New Roman" w:cs="Times New Roman"/>
          <w:sz w:val="24"/>
          <w:szCs w:val="24"/>
          <w:lang w:eastAsia="ar-SA"/>
        </w:rPr>
        <w:t xml:space="preserve">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2" w:name="_Toc24982183"/>
      <w:bookmarkStart w:id="243"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2"/>
      <w:bookmarkEnd w:id="233"/>
      <w:bookmarkEnd w:id="234"/>
      <w:bookmarkEnd w:id="235"/>
      <w:bookmarkEnd w:id="236"/>
      <w:bookmarkEnd w:id="237"/>
      <w:bookmarkEnd w:id="238"/>
      <w:bookmarkEnd w:id="239"/>
      <w:bookmarkEnd w:id="240"/>
      <w:bookmarkEnd w:id="241"/>
      <w:bookmarkEnd w:id="242"/>
      <w:bookmarkEnd w:id="243"/>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4"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4"/>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5" w:name="_Toc366762374"/>
      <w:bookmarkStart w:id="246" w:name="_Toc368061888"/>
      <w:bookmarkStart w:id="247" w:name="_Toc368062052"/>
      <w:bookmarkStart w:id="248" w:name="_Toc370824150"/>
      <w:bookmarkStart w:id="249" w:name="_Toc394314172"/>
      <w:bookmarkStart w:id="250" w:name="_Toc410044335"/>
      <w:bookmarkStart w:id="251" w:name="_Toc429079279"/>
      <w:bookmarkStart w:id="252" w:name="_Toc483302526"/>
      <w:bookmarkStart w:id="253" w:name="_Toc483316560"/>
      <w:bookmarkStart w:id="254" w:name="_Toc491095911"/>
      <w:bookmarkStart w:id="255" w:name="_Toc536175369"/>
      <w:bookmarkStart w:id="256" w:name="_Toc536175863"/>
      <w:bookmarkStart w:id="257" w:name="_Toc24982184"/>
      <w:bookmarkStart w:id="258" w:name="_Toc24982401"/>
      <w:bookmarkStart w:id="259" w:name="_Toc366762375"/>
      <w:bookmarkStart w:id="260" w:name="_Toc368061889"/>
      <w:bookmarkStart w:id="261" w:name="_Toc368062053"/>
      <w:bookmarkStart w:id="262" w:name="_Toc370824151"/>
      <w:bookmarkStart w:id="263" w:name="_Toc394314173"/>
      <w:bookmarkStart w:id="264" w:name="_Toc410044336"/>
      <w:bookmarkStart w:id="265" w:name="_Toc429079280"/>
      <w:bookmarkStart w:id="266" w:name="_Toc483302527"/>
      <w:bookmarkStart w:id="267" w:name="_Toc483316561"/>
      <w:bookmarkStart w:id="268" w:name="_Toc491095912"/>
      <w:r>
        <w:rPr>
          <w:rFonts w:ascii="Times New Roman" w:eastAsia="Times New Roman" w:hAnsi="Times New Roman" w:cs="Times New Roman"/>
          <w:b/>
          <w:bCs/>
          <w:sz w:val="24"/>
          <w:szCs w:val="26"/>
          <w:lang w:eastAsia="ar-SA"/>
        </w:rPr>
        <w:lastRenderedPageBreak/>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69" w:name="_Toc536175864"/>
      <w:bookmarkStart w:id="270" w:name="_Toc536175370"/>
      <w:bookmarkStart w:id="271" w:name="_Toc24982185"/>
      <w:bookmarkStart w:id="272" w:name="_Toc24982402"/>
      <w:bookmarkStart w:id="273" w:name="_Toc366762376"/>
      <w:bookmarkStart w:id="274" w:name="_Toc368061890"/>
      <w:bookmarkStart w:id="275" w:name="_Toc368062054"/>
      <w:bookmarkStart w:id="276" w:name="_Toc370824152"/>
      <w:bookmarkStart w:id="277" w:name="_Toc394314174"/>
      <w:bookmarkStart w:id="278" w:name="_Toc410044337"/>
      <w:bookmarkStart w:id="279" w:name="_Toc483302528"/>
      <w:bookmarkStart w:id="280" w:name="_Toc483316562"/>
      <w:bookmarkStart w:id="281" w:name="_Toc491095913"/>
      <w:bookmarkEnd w:id="259"/>
      <w:bookmarkEnd w:id="260"/>
      <w:bookmarkEnd w:id="261"/>
      <w:bookmarkEnd w:id="262"/>
      <w:bookmarkEnd w:id="263"/>
      <w:bookmarkEnd w:id="264"/>
      <w:bookmarkEnd w:id="265"/>
      <w:bookmarkEnd w:id="266"/>
      <w:bookmarkEnd w:id="267"/>
      <w:bookmarkEnd w:id="268"/>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69"/>
      <w:bookmarkEnd w:id="270"/>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71"/>
      <w:bookmarkEnd w:id="272"/>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lastRenderedPageBreak/>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7FC9A1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40AF585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По результатам рассмотрения заявок на участие в конкурентных переговорах Комиссия по закупке имеет право </w:t>
      </w:r>
      <w:r w:rsidRPr="007B513A">
        <w:rPr>
          <w:rFonts w:ascii="Times New Roman" w:eastAsia="Times New Roman" w:hAnsi="Times New Roman" w:cs="Times New Roman"/>
          <w:b/>
          <w:sz w:val="24"/>
          <w:szCs w:val="24"/>
          <w:lang w:eastAsia="ar-SA"/>
        </w:rPr>
        <w:t>отклонить</w:t>
      </w:r>
      <w:r w:rsidRPr="007B513A">
        <w:rPr>
          <w:rFonts w:ascii="Times New Roman" w:eastAsia="Times New Roman" w:hAnsi="Times New Roman" w:cs="Times New Roman"/>
          <w:sz w:val="24"/>
          <w:szCs w:val="24"/>
          <w:lang w:eastAsia="ar-SA"/>
        </w:rPr>
        <w:t xml:space="preserve"> заявку в случае:</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5"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82" w:name="_Toc24982186"/>
      <w:bookmarkStart w:id="283" w:name="_Toc24982403"/>
      <w:bookmarkStart w:id="284" w:name="_Hlk14186139"/>
      <w:bookmarkStart w:id="285" w:name="_Toc366762377"/>
      <w:bookmarkStart w:id="286" w:name="_Toc368061891"/>
      <w:bookmarkStart w:id="287" w:name="_Toc368062055"/>
      <w:bookmarkStart w:id="288" w:name="_Toc370824153"/>
      <w:bookmarkStart w:id="289" w:name="_Toc394314175"/>
      <w:bookmarkStart w:id="290" w:name="_Toc410044338"/>
      <w:bookmarkStart w:id="291" w:name="_Toc429079282"/>
      <w:bookmarkStart w:id="292" w:name="_Toc483302530"/>
      <w:bookmarkStart w:id="293" w:name="_Toc483316564"/>
      <w:bookmarkStart w:id="294" w:name="_Toc491095915"/>
      <w:bookmarkEnd w:id="273"/>
      <w:bookmarkEnd w:id="274"/>
      <w:bookmarkEnd w:id="275"/>
      <w:bookmarkEnd w:id="276"/>
      <w:bookmarkEnd w:id="277"/>
      <w:bookmarkEnd w:id="278"/>
      <w:bookmarkEnd w:id="279"/>
      <w:bookmarkEnd w:id="280"/>
      <w:bookmarkEnd w:id="281"/>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82"/>
      <w:bookmarkEnd w:id="283"/>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w:t>
      </w:r>
      <w:r w:rsidRPr="00DB38B7">
        <w:rPr>
          <w:rFonts w:ascii="Times New Roman" w:eastAsia="Times New Roman" w:hAnsi="Times New Roman" w:cs="Times New Roman"/>
          <w:sz w:val="24"/>
          <w:szCs w:val="24"/>
          <w:lang w:eastAsia="ru-RU"/>
        </w:rPr>
        <w:lastRenderedPageBreak/>
        <w:t xml:space="preserve">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5" w:name="_Toc429079281"/>
      <w:bookmarkStart w:id="296" w:name="_Toc483302529"/>
      <w:bookmarkStart w:id="297" w:name="_Toc483316563"/>
      <w:bookmarkStart w:id="298" w:name="_Toc491095914"/>
      <w:bookmarkStart w:id="299" w:name="_Toc536175372"/>
      <w:bookmarkStart w:id="300" w:name="_Toc536175866"/>
      <w:bookmarkStart w:id="301" w:name="_Toc24982187"/>
      <w:bookmarkStart w:id="302" w:name="_Toc24982404"/>
      <w:r w:rsidRPr="00DB38B7">
        <w:rPr>
          <w:rFonts w:ascii="Times New Roman" w:eastAsia="Times New Roman" w:hAnsi="Times New Roman" w:cs="Times New Roman"/>
          <w:b/>
          <w:bCs/>
          <w:iCs/>
          <w:sz w:val="24"/>
          <w:szCs w:val="24"/>
          <w:lang w:eastAsia="ru-RU"/>
        </w:rPr>
        <w:t>4.12. Проведение переговоров</w:t>
      </w:r>
      <w:bookmarkEnd w:id="295"/>
      <w:bookmarkEnd w:id="296"/>
      <w:bookmarkEnd w:id="297"/>
      <w:bookmarkEnd w:id="298"/>
      <w:bookmarkEnd w:id="299"/>
      <w:bookmarkEnd w:id="300"/>
      <w:bookmarkEnd w:id="301"/>
      <w:bookmarkEnd w:id="302"/>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lastRenderedPageBreak/>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77777777" w:rsidR="006C3AEF" w:rsidRPr="006C3AEF"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03" w:name="_Toc24982188"/>
      <w:bookmarkStart w:id="304" w:name="_Toc24982405"/>
      <w:bookmarkEnd w:id="284"/>
      <w:r w:rsidRPr="006C3AEF">
        <w:rPr>
          <w:rFonts w:ascii="Times New Roman" w:eastAsia="Times New Roman" w:hAnsi="Times New Roman" w:cs="Times New Roman"/>
          <w:b/>
          <w:bCs/>
          <w:sz w:val="24"/>
          <w:szCs w:val="26"/>
          <w:lang w:eastAsia="ar-SA"/>
        </w:rPr>
        <w:t xml:space="preserve">4.13. </w:t>
      </w:r>
      <w:bookmarkEnd w:id="285"/>
      <w:bookmarkEnd w:id="286"/>
      <w:bookmarkEnd w:id="287"/>
      <w:bookmarkEnd w:id="288"/>
      <w:bookmarkEnd w:id="289"/>
      <w:bookmarkEnd w:id="290"/>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91"/>
      <w:bookmarkEnd w:id="292"/>
      <w:bookmarkEnd w:id="293"/>
      <w:bookmarkEnd w:id="294"/>
      <w:bookmarkEnd w:id="303"/>
      <w:bookmarkEnd w:id="304"/>
    </w:p>
    <w:p w14:paraId="10BD389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4.13.1. Оценка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41CABBF4" w14:textId="77777777"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305"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305"/>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204A5EAE"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мазута </w:t>
            </w:r>
            <w:r w:rsidR="00957312">
              <w:t xml:space="preserve"> </w:t>
            </w:r>
            <w:r w:rsidR="00957312" w:rsidRPr="00957312">
              <w:rPr>
                <w:rFonts w:ascii="Times New Roman" w:eastAsia="Times New Roman" w:hAnsi="Times New Roman" w:cs="Times New Roman"/>
                <w:sz w:val="24"/>
                <w:szCs w:val="24"/>
                <w:lang w:eastAsia="ru-RU"/>
              </w:rPr>
              <w:t xml:space="preserve">флотского Ф5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8</w:t>
            </w:r>
            <w:r w:rsidRPr="00AF6C0A">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годы», подтвержденных представленными в заявке копиями документов, подтверждающих выполнение поставок мазута</w:t>
            </w:r>
            <w:r w:rsidR="005A70C2">
              <w:t xml:space="preserve"> </w:t>
            </w:r>
            <w:r w:rsidR="005A70C2" w:rsidRPr="005A70C2">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sz w:val="24"/>
                <w:szCs w:val="24"/>
                <w:lang w:eastAsia="ru-RU"/>
              </w:rPr>
              <w:t xml:space="preserve"> </w:t>
            </w:r>
            <w:r w:rsidR="003D161F" w:rsidRPr="003D161F">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5E306D">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 xml:space="preserve">заверенными уполномоченным лицом Участника </w:t>
            </w:r>
            <w:r w:rsidRPr="005159CA">
              <w:rPr>
                <w:rFonts w:ascii="Times New Roman" w:eastAsia="Times New Roman" w:hAnsi="Times New Roman" w:cs="Times New Roman"/>
                <w:sz w:val="24"/>
                <w:szCs w:val="24"/>
                <w:lang w:eastAsia="ru-RU"/>
              </w:rPr>
              <w:lastRenderedPageBreak/>
              <w:t>конкурентных переговоров:</w:t>
            </w:r>
          </w:p>
          <w:p w14:paraId="317B8C52" w14:textId="77777777" w:rsidR="0078379C" w:rsidRPr="0078379C" w:rsidRDefault="0078379C" w:rsidP="009F6AEF">
            <w:pPr>
              <w:spacing w:after="0" w:line="240" w:lineRule="auto"/>
              <w:ind w:firstLine="175"/>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на объем свыше 3300 тонн; </w:t>
            </w:r>
          </w:p>
          <w:p w14:paraId="6BC2EBB2" w14:textId="77777777" w:rsidR="0078379C" w:rsidRPr="0078379C" w:rsidRDefault="0078379C" w:rsidP="009F6AEF">
            <w:pPr>
              <w:spacing w:after="0" w:line="240" w:lineRule="auto"/>
              <w:ind w:firstLine="175"/>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на объем свыше 2640 тонн до 3300 тонн включительно;</w:t>
            </w:r>
          </w:p>
          <w:p w14:paraId="2FD8F790" w14:textId="77777777" w:rsidR="0078379C" w:rsidRPr="0078379C" w:rsidRDefault="0078379C" w:rsidP="009F6AEF">
            <w:pPr>
              <w:spacing w:after="0" w:line="240" w:lineRule="auto"/>
              <w:ind w:firstLine="175"/>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на объем свыше 1980 тонн до 2640 тонн включительно;</w:t>
            </w:r>
          </w:p>
          <w:p w14:paraId="319E185E" w14:textId="77777777" w:rsidR="0078379C" w:rsidRPr="0078379C" w:rsidRDefault="0078379C" w:rsidP="009F6AEF">
            <w:pPr>
              <w:spacing w:after="0" w:line="240" w:lineRule="auto"/>
              <w:ind w:firstLine="175"/>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на объем свыше 1320 тонн до 1980 тонн включительно;</w:t>
            </w:r>
          </w:p>
          <w:p w14:paraId="1919ABD0" w14:textId="77777777" w:rsidR="0078379C" w:rsidRPr="0078379C" w:rsidRDefault="0078379C" w:rsidP="009F6AEF">
            <w:pPr>
              <w:spacing w:after="0" w:line="240" w:lineRule="auto"/>
              <w:ind w:firstLine="175"/>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на объем свыше 660 тонн до 1320 тонн включительно;</w:t>
            </w:r>
          </w:p>
          <w:p w14:paraId="1AB86C9D" w14:textId="08E0FFFD" w:rsidR="005E306D" w:rsidRPr="005E306D" w:rsidRDefault="0078379C" w:rsidP="009F6AEF">
            <w:pPr>
              <w:spacing w:after="0" w:line="240" w:lineRule="auto"/>
              <w:ind w:firstLine="175"/>
              <w:jc w:val="both"/>
              <w:rPr>
                <w:rFonts w:ascii="Times New Roman" w:eastAsia="Times New Roman" w:hAnsi="Times New Roman" w:cs="Times New Roman"/>
                <w:sz w:val="24"/>
                <w:szCs w:val="24"/>
                <w:lang w:eastAsia="ru-RU"/>
              </w:rPr>
            </w:pPr>
            <w:r w:rsidRPr="0078379C">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на объем до 660 тонн включительно.</w:t>
            </w:r>
          </w:p>
          <w:p w14:paraId="302B7B15" w14:textId="77777777" w:rsidR="00494296" w:rsidRPr="00494296" w:rsidRDefault="00494296" w:rsidP="009F6AEF">
            <w:pPr>
              <w:spacing w:after="0" w:line="240" w:lineRule="auto"/>
              <w:ind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F1DA960" w14:textId="58DD949B"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t xml:space="preserve"> </w:t>
            </w:r>
            <w:r w:rsidR="00473E67" w:rsidRPr="00473E67">
              <w:rPr>
                <w:rFonts w:ascii="Times New Roman" w:eastAsia="Times New Roman" w:hAnsi="Times New Roman" w:cs="Times New Roman"/>
                <w:sz w:val="24"/>
                <w:szCs w:val="24"/>
                <w:lang w:eastAsia="ru-RU"/>
              </w:rPr>
              <w:t xml:space="preserve">флотского Ф5 </w:t>
            </w:r>
            <w:r w:rsidRPr="00494296">
              <w:rPr>
                <w:rFonts w:ascii="Times New Roman" w:eastAsia="Times New Roman" w:hAnsi="Times New Roman" w:cs="Times New Roman"/>
                <w:sz w:val="24"/>
                <w:szCs w:val="24"/>
                <w:lang w:eastAsia="ru-RU"/>
              </w:rPr>
              <w:t xml:space="preserve">за </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7FF78C0E" w14:textId="6E5DB148"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 xml:space="preserve">предоставление незаполненной «Справки </w:t>
            </w:r>
            <w:r w:rsidRPr="00B65E73">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rsidRPr="00B65E73">
              <w:t xml:space="preserve"> </w:t>
            </w:r>
            <w:r w:rsidR="00473E67" w:rsidRPr="00B65E73">
              <w:rPr>
                <w:rFonts w:ascii="Times New Roman" w:eastAsia="Times New Roman" w:hAnsi="Times New Roman" w:cs="Times New Roman"/>
                <w:sz w:val="24"/>
                <w:szCs w:val="24"/>
                <w:lang w:eastAsia="ru-RU"/>
              </w:rPr>
              <w:t xml:space="preserve">флотского Ф5 </w:t>
            </w:r>
            <w:r w:rsidRPr="00B65E73">
              <w:rPr>
                <w:rFonts w:ascii="Times New Roman" w:eastAsia="Times New Roman" w:hAnsi="Times New Roman" w:cs="Times New Roman"/>
                <w:sz w:val="24"/>
                <w:szCs w:val="24"/>
                <w:lang w:eastAsia="ru-RU"/>
              </w:rPr>
              <w:t>за 201</w:t>
            </w:r>
            <w:r w:rsidR="00484EDA">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56C50087" w14:textId="09DC8DA5" w:rsidR="00494296" w:rsidRPr="007333EE"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не предоставление в составе заявки документов, подтверждающих выполнение поставок мазута</w:t>
            </w:r>
            <w:r w:rsidR="006A120E" w:rsidRPr="00B65E73">
              <w:rPr>
                <w:rFonts w:ascii="Times New Roman" w:eastAsia="Times New Roman" w:hAnsi="Times New Roman" w:cs="Times New Roman"/>
                <w:bCs/>
                <w:sz w:val="24"/>
                <w:szCs w:val="24"/>
                <w:lang w:eastAsia="ru-RU"/>
              </w:rPr>
              <w:t xml:space="preserve"> </w:t>
            </w:r>
            <w:r w:rsidR="00473E67" w:rsidRPr="00B65E73">
              <w:rPr>
                <w:rFonts w:ascii="Times New Roman" w:eastAsia="Times New Roman" w:hAnsi="Times New Roman" w:cs="Times New Roman"/>
                <w:sz w:val="24"/>
                <w:szCs w:val="24"/>
                <w:lang w:eastAsia="ru-RU"/>
              </w:rPr>
              <w:t xml:space="preserve">флотского Ф5 </w:t>
            </w:r>
            <w:r w:rsidR="006A120E" w:rsidRPr="00B65E73">
              <w:rPr>
                <w:rFonts w:ascii="Times New Roman" w:eastAsia="Times New Roman" w:hAnsi="Times New Roman" w:cs="Times New Roman"/>
                <w:bCs/>
                <w:sz w:val="24"/>
                <w:szCs w:val="24"/>
                <w:lang w:eastAsia="ru-RU"/>
              </w:rPr>
              <w:t>за 201</w:t>
            </w:r>
            <w:r w:rsidR="00484EDA">
              <w:rPr>
                <w:rFonts w:ascii="Times New Roman" w:eastAsia="Times New Roman" w:hAnsi="Times New Roman" w:cs="Times New Roman"/>
                <w:bCs/>
                <w:sz w:val="24"/>
                <w:szCs w:val="24"/>
                <w:lang w:eastAsia="ru-RU"/>
              </w:rPr>
              <w:t>8</w:t>
            </w:r>
            <w:r w:rsidR="006A120E" w:rsidRPr="00B65E73">
              <w:rPr>
                <w:rFonts w:ascii="Times New Roman" w:eastAsia="Times New Roman" w:hAnsi="Times New Roman" w:cs="Times New Roman"/>
                <w:bCs/>
                <w:sz w:val="24"/>
                <w:szCs w:val="24"/>
                <w:lang w:eastAsia="ru-RU"/>
              </w:rPr>
              <w:t>-201</w:t>
            </w:r>
            <w:r w:rsidR="00484EDA">
              <w:rPr>
                <w:rFonts w:ascii="Times New Roman" w:eastAsia="Times New Roman" w:hAnsi="Times New Roman" w:cs="Times New Roman"/>
                <w:bCs/>
                <w:sz w:val="24"/>
                <w:szCs w:val="24"/>
                <w:lang w:eastAsia="ru-RU"/>
              </w:rPr>
              <w:t>9</w:t>
            </w:r>
            <w:r w:rsidR="006A120E" w:rsidRPr="00B65E73">
              <w:rPr>
                <w:rFonts w:ascii="Times New Roman" w:eastAsia="Times New Roman" w:hAnsi="Times New Roman" w:cs="Times New Roman"/>
                <w:bCs/>
                <w:sz w:val="24"/>
                <w:szCs w:val="24"/>
                <w:lang w:eastAsia="ru-RU"/>
              </w:rPr>
              <w:t xml:space="preserve"> годы</w:t>
            </w:r>
            <w:r w:rsidRPr="00B65E73">
              <w:rPr>
                <w:rFonts w:ascii="Times New Roman" w:eastAsia="Times New Roman" w:hAnsi="Times New Roman" w:cs="Times New Roman"/>
                <w:bCs/>
                <w:sz w:val="24"/>
                <w:szCs w:val="24"/>
                <w:lang w:eastAsia="ru-RU"/>
              </w:rPr>
              <w:t>: товарных накладных, универсальных передаточных</w:t>
            </w:r>
            <w:r w:rsidRPr="00494296">
              <w:rPr>
                <w:rFonts w:ascii="Times New Roman" w:eastAsia="Times New Roman" w:hAnsi="Times New Roman" w:cs="Times New Roman"/>
                <w:bCs/>
                <w:sz w:val="24"/>
                <w:szCs w:val="24"/>
                <w:lang w:eastAsia="ru-RU"/>
              </w:rPr>
              <w:t xml:space="preserve"> документов, и т.п.</w:t>
            </w:r>
            <w:r w:rsidR="003D161F">
              <w:rPr>
                <w:rFonts w:ascii="Times New Roman" w:eastAsia="Times New Roman" w:hAnsi="Times New Roman" w:cs="Times New Roman"/>
                <w:bCs/>
                <w:sz w:val="24"/>
                <w:szCs w:val="24"/>
                <w:lang w:eastAsia="ru-RU"/>
              </w:rPr>
              <w:t xml:space="preserve">, </w:t>
            </w:r>
            <w:r w:rsidR="003D161F" w:rsidRPr="007333EE">
              <w:rPr>
                <w:rFonts w:ascii="Times New Roman" w:eastAsia="Calibri" w:hAnsi="Times New Roman" w:cs="Times New Roman"/>
                <w:bCs/>
                <w:sz w:val="24"/>
                <w:szCs w:val="24"/>
                <w:lang w:eastAsia="ar-SA"/>
              </w:rPr>
              <w:t>оформленных в соответствии с законодательством РФ</w:t>
            </w:r>
          </w:p>
          <w:p w14:paraId="5EB2163B" w14:textId="798CC70B" w:rsidR="00036228" w:rsidRPr="009554E4" w:rsidRDefault="00494296" w:rsidP="00484EDA">
            <w:pPr>
              <w:spacing w:after="0" w:line="240" w:lineRule="auto"/>
              <w:ind w:firstLine="317"/>
              <w:jc w:val="both"/>
              <w:rPr>
                <w:rFonts w:ascii="Times New Roman" w:eastAsia="Times New Roman" w:hAnsi="Times New Roman" w:cs="Times New Roman"/>
                <w:sz w:val="24"/>
                <w:szCs w:val="24"/>
                <w:lang w:eastAsia="ru-RU"/>
              </w:rPr>
            </w:pPr>
            <w:r w:rsidRPr="00494296">
              <w:rPr>
                <w:rFonts w:ascii="Times New Roman" w:eastAsia="Times New Roman" w:hAnsi="Times New Roman" w:cs="Times New Roman"/>
                <w:bCs/>
                <w:sz w:val="24"/>
                <w:szCs w:val="24"/>
                <w:lang w:eastAsia="ru-RU"/>
              </w:rPr>
              <w:t>Поставки, указанные в «Справке о перечне и объемах выпол</w:t>
            </w:r>
            <w:r w:rsidR="0078379C">
              <w:rPr>
                <w:rFonts w:ascii="Times New Roman" w:eastAsia="Times New Roman" w:hAnsi="Times New Roman" w:cs="Times New Roman"/>
                <w:bCs/>
                <w:sz w:val="24"/>
                <w:szCs w:val="24"/>
                <w:lang w:eastAsia="ru-RU"/>
              </w:rPr>
              <w:t>нения договоров поставки мазута</w:t>
            </w:r>
            <w:r w:rsidR="003E3F84">
              <w:t xml:space="preserve"> </w:t>
            </w:r>
            <w:r w:rsidR="003E3F84" w:rsidRPr="003E3F84">
              <w:rPr>
                <w:rFonts w:ascii="Times New Roman" w:eastAsia="Times New Roman" w:hAnsi="Times New Roman" w:cs="Times New Roman"/>
                <w:bCs/>
                <w:sz w:val="24"/>
                <w:szCs w:val="24"/>
                <w:lang w:eastAsia="ru-RU"/>
              </w:rPr>
              <w:t xml:space="preserve">флотского Ф5 </w:t>
            </w:r>
            <w:r w:rsidRPr="00494296">
              <w:rPr>
                <w:rFonts w:ascii="Times New Roman" w:eastAsia="Times New Roman" w:hAnsi="Times New Roman" w:cs="Times New Roman"/>
                <w:bCs/>
                <w:sz w:val="24"/>
                <w:szCs w:val="24"/>
                <w:lang w:eastAsia="ru-RU"/>
              </w:rPr>
              <w:t>за 201</w:t>
            </w:r>
            <w:r w:rsidR="00484EDA">
              <w:rPr>
                <w:rFonts w:ascii="Times New Roman" w:eastAsia="Times New Roman" w:hAnsi="Times New Roman" w:cs="Times New Roman"/>
                <w:bCs/>
                <w:sz w:val="24"/>
                <w:szCs w:val="24"/>
                <w:lang w:eastAsia="ru-RU"/>
              </w:rPr>
              <w:t>8</w:t>
            </w:r>
            <w:r w:rsidRPr="00494296">
              <w:rPr>
                <w:rFonts w:ascii="Times New Roman" w:eastAsia="Times New Roman" w:hAnsi="Times New Roman" w:cs="Times New Roman"/>
                <w:bCs/>
                <w:sz w:val="24"/>
                <w:szCs w:val="24"/>
                <w:lang w:eastAsia="ru-RU"/>
              </w:rPr>
              <w:t>-201</w:t>
            </w:r>
            <w:r w:rsidR="00484EDA">
              <w:rPr>
                <w:rFonts w:ascii="Times New Roman" w:eastAsia="Times New Roman" w:hAnsi="Times New Roman" w:cs="Times New Roman"/>
                <w:bCs/>
                <w:sz w:val="24"/>
                <w:szCs w:val="24"/>
                <w:lang w:eastAsia="ru-RU"/>
              </w:rPr>
              <w:t>9</w:t>
            </w:r>
            <w:r w:rsidRPr="00494296">
              <w:rPr>
                <w:rFonts w:ascii="Times New Roman" w:eastAsia="Times New Roman" w:hAnsi="Times New Roman" w:cs="Times New Roman"/>
                <w:bCs/>
                <w:sz w:val="24"/>
                <w:szCs w:val="24"/>
                <w:lang w:eastAsia="ru-RU"/>
              </w:rPr>
              <w:t xml:space="preserve"> годы», но выполненные не в указанный период не учитываются при оценке.</w:t>
            </w:r>
            <w:r w:rsidR="006A120E">
              <w:rPr>
                <w:rFonts w:ascii="Times New Roman" w:eastAsia="Times New Roman" w:hAnsi="Times New Roman" w:cs="Times New Roman"/>
                <w:bCs/>
                <w:sz w:val="24"/>
                <w:szCs w:val="24"/>
                <w:lang w:eastAsia="ru-RU"/>
              </w:rPr>
              <w:t xml:space="preserve"> </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w:t>
      </w:r>
      <w:r w:rsidRPr="00DB38B7">
        <w:rPr>
          <w:rFonts w:ascii="Times New Roman" w:eastAsia="Calibri" w:hAnsi="Times New Roman" w:cs="Times New Roman"/>
          <w:sz w:val="24"/>
          <w:szCs w:val="24"/>
          <w:lang w:eastAsia="ar-SA"/>
        </w:rPr>
        <w:lastRenderedPageBreak/>
        <w:t>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06"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06"/>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w:t>
      </w:r>
      <w:r w:rsidRPr="00DB38B7">
        <w:rPr>
          <w:rFonts w:ascii="Times New Roman" w:eastAsia="Times New Roman" w:hAnsi="Times New Roman" w:cs="Times New Roman"/>
          <w:sz w:val="24"/>
          <w:szCs w:val="24"/>
          <w:lang w:eastAsia="ru-RU"/>
        </w:rPr>
        <w:lastRenderedPageBreak/>
        <w:t xml:space="preserve">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7" w:name="_Toc366761031"/>
      <w:bookmarkStart w:id="308" w:name="_Toc366762382"/>
      <w:bookmarkStart w:id="309" w:name="_Toc368061892"/>
      <w:bookmarkStart w:id="310" w:name="_Toc368062056"/>
      <w:bookmarkStart w:id="311" w:name="_Toc370824154"/>
      <w:bookmarkStart w:id="312" w:name="_Toc394314176"/>
      <w:bookmarkStart w:id="313" w:name="_Toc410044339"/>
      <w:bookmarkStart w:id="314" w:name="_Toc429079283"/>
      <w:bookmarkStart w:id="315" w:name="_Toc483302531"/>
      <w:bookmarkStart w:id="316" w:name="_Toc483316565"/>
      <w:bookmarkStart w:id="317" w:name="_Toc491095916"/>
      <w:bookmarkStart w:id="318" w:name="_Toc536175374"/>
      <w:bookmarkStart w:id="319" w:name="_Toc536175868"/>
      <w:bookmarkStart w:id="320" w:name="_Toc24982189"/>
      <w:bookmarkStart w:id="321" w:name="_Toc24982406"/>
      <w:r w:rsidRPr="00DB38B7">
        <w:rPr>
          <w:rFonts w:ascii="Times New Roman" w:eastAsia="Times New Roman" w:hAnsi="Times New Roman" w:cs="Times New Roman"/>
          <w:b/>
          <w:bCs/>
          <w:sz w:val="24"/>
          <w:szCs w:val="24"/>
          <w:lang w:eastAsia="ar-SA"/>
        </w:rPr>
        <w:t>4.14. Заключение Договора</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Согласно статьи 5 Федерального закона от 18.07.2011 № 223-ФЗ «О </w:t>
      </w:r>
      <w:proofErr w:type="gramStart"/>
      <w:r w:rsidRPr="00DB38B7">
        <w:rPr>
          <w:rFonts w:ascii="Times New Roman" w:eastAsia="Times New Roman" w:hAnsi="Times New Roman" w:cs="Times New Roman"/>
          <w:sz w:val="24"/>
          <w:szCs w:val="24"/>
          <w:lang w:eastAsia="ar-SA"/>
        </w:rPr>
        <w:t>закупках</w:t>
      </w:r>
      <w:proofErr w:type="gramEnd"/>
      <w:r w:rsidRPr="00DB38B7">
        <w:rPr>
          <w:rFonts w:ascii="Times New Roman" w:eastAsia="Times New Roman" w:hAnsi="Times New Roman" w:cs="Times New Roman"/>
          <w:sz w:val="24"/>
          <w:szCs w:val="24"/>
          <w:lang w:eastAsia="ar-SA"/>
        </w:rPr>
        <w:t xml:space="preserve"> товаров, работ, услуг отдельными видами юридических лиц» Заказчик обязан направить сведения о </w:t>
      </w:r>
      <w:r w:rsidRPr="00DB38B7">
        <w:rPr>
          <w:rFonts w:ascii="Times New Roman" w:eastAsia="Times New Roman" w:hAnsi="Times New Roman" w:cs="Times New Roman"/>
          <w:sz w:val="24"/>
          <w:szCs w:val="24"/>
          <w:lang w:eastAsia="ar-SA"/>
        </w:rPr>
        <w:lastRenderedPageBreak/>
        <w:t>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2" w:name="_Toc429079284"/>
      <w:bookmarkStart w:id="323" w:name="_Toc483302532"/>
      <w:bookmarkStart w:id="324" w:name="_Toc483316566"/>
      <w:bookmarkStart w:id="325" w:name="_Toc491095917"/>
      <w:bookmarkStart w:id="326" w:name="_Toc536175375"/>
      <w:bookmarkStart w:id="327" w:name="_Toc536175869"/>
      <w:bookmarkStart w:id="328" w:name="_Toc24982190"/>
      <w:bookmarkStart w:id="329"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22"/>
      <w:bookmarkEnd w:id="323"/>
      <w:bookmarkEnd w:id="324"/>
      <w:bookmarkEnd w:id="325"/>
      <w:bookmarkEnd w:id="326"/>
      <w:bookmarkEnd w:id="327"/>
      <w:bookmarkEnd w:id="328"/>
      <w:bookmarkEnd w:id="329"/>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0" w:name="_Toc366761032"/>
      <w:bookmarkStart w:id="331" w:name="_Toc366762383"/>
      <w:bookmarkStart w:id="332" w:name="_Toc368061893"/>
      <w:bookmarkStart w:id="333" w:name="_Toc368062057"/>
      <w:bookmarkStart w:id="334" w:name="_Toc370824155"/>
      <w:bookmarkStart w:id="335" w:name="_Toc394314177"/>
      <w:bookmarkStart w:id="336" w:name="_Toc410044340"/>
      <w:bookmarkStart w:id="337" w:name="_Toc429079285"/>
      <w:bookmarkStart w:id="338" w:name="_Toc483302533"/>
      <w:bookmarkStart w:id="339" w:name="_Toc483316567"/>
      <w:bookmarkStart w:id="340" w:name="_Toc491095918"/>
      <w:bookmarkStart w:id="341" w:name="_Toc24982191"/>
      <w:bookmarkStart w:id="342"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30"/>
      <w:bookmarkEnd w:id="331"/>
      <w:bookmarkEnd w:id="332"/>
      <w:bookmarkEnd w:id="333"/>
      <w:bookmarkEnd w:id="334"/>
      <w:bookmarkEnd w:id="335"/>
      <w:bookmarkEnd w:id="336"/>
      <w:bookmarkEnd w:id="337"/>
      <w:bookmarkEnd w:id="338"/>
      <w:bookmarkEnd w:id="339"/>
      <w:bookmarkEnd w:id="340"/>
      <w:bookmarkEnd w:id="341"/>
      <w:bookmarkEnd w:id="342"/>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246564B7" w14:textId="27FC3B4B" w:rsidR="00145BF6" w:rsidRPr="00145BF6" w:rsidRDefault="00A81515" w:rsidP="00145BF6">
      <w:pPr>
        <w:spacing w:after="0" w:line="240" w:lineRule="auto"/>
        <w:ind w:firstLine="708"/>
        <w:jc w:val="both"/>
        <w:rPr>
          <w:rFonts w:ascii="Times New Roman" w:eastAsia="Times New Roman" w:hAnsi="Times New Roman" w:cs="Times New Roman"/>
          <w:sz w:val="24"/>
          <w:szCs w:val="24"/>
          <w:lang w:eastAsia="ru-RU"/>
        </w:rPr>
      </w:pPr>
      <w:r w:rsidRPr="00A81515">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654F56" w:rsidRPr="00654F56">
        <w:rPr>
          <w:rFonts w:ascii="Times New Roman" w:eastAsia="Times New Roman" w:hAnsi="Times New Roman" w:cs="Times New Roman"/>
          <w:sz w:val="24"/>
          <w:szCs w:val="24"/>
          <w:lang w:eastAsia="ru-RU"/>
        </w:rPr>
        <w:t>3 382 500 (Три миллиона триста восемьдесят две тысячи пятьсот) рублей 00 копеек</w:t>
      </w:r>
      <w:r w:rsidRPr="00A81515">
        <w:rPr>
          <w:rFonts w:ascii="Times New Roman" w:eastAsia="Times New Roman" w:hAnsi="Times New Roman" w:cs="Times New Roman"/>
          <w:sz w:val="24"/>
          <w:szCs w:val="24"/>
          <w:lang w:eastAsia="ru-RU"/>
        </w:rPr>
        <w:t xml:space="preserve"> (5% начальной (максимальной) цены договора).</w:t>
      </w:r>
    </w:p>
    <w:p w14:paraId="60D58138" w14:textId="77777777"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343"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343"/>
    <w:p w14:paraId="79CB18C8" w14:textId="6BA25630"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В назначении платежа необходимо указать: «</w:t>
      </w:r>
      <w:r w:rsidR="00933DA2">
        <w:rPr>
          <w:rFonts w:ascii="Times New Roman" w:eastAsia="Times New Roman" w:hAnsi="Times New Roman" w:cs="Times New Roman"/>
          <w:sz w:val="24"/>
          <w:szCs w:val="24"/>
          <w:lang w:eastAsia="ru-RU"/>
        </w:rPr>
        <w:t>Д</w:t>
      </w:r>
      <w:r w:rsidRPr="00145BF6">
        <w:rPr>
          <w:rFonts w:ascii="Times New Roman" w:eastAsia="Times New Roman" w:hAnsi="Times New Roman" w:cs="Times New Roman"/>
          <w:sz w:val="24"/>
          <w:szCs w:val="24"/>
          <w:lang w:eastAsia="ru-RU"/>
        </w:rPr>
        <w:t xml:space="preserve">енежные средства в обеспечение заявки на участие в конкурентных переговорах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Pr="00145BF6">
        <w:rPr>
          <w:rFonts w:ascii="Times New Roman" w:eastAsia="Times New Roman" w:hAnsi="Times New Roman" w:cs="Times New Roman"/>
          <w:sz w:val="24"/>
          <w:szCs w:val="24"/>
          <w:lang w:eastAsia="ru-RU"/>
        </w:rPr>
        <w:t xml:space="preserve"> по ГОСТ 10585-2013».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77777777"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lastRenderedPageBreak/>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81FD9D5"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признания Заказчиком Участника закупки, обязанного заключить договор, уклонившимся от заключения договора внесенное обеспечение заявки </w:t>
      </w:r>
      <w:r w:rsidRPr="00145BF6">
        <w:rPr>
          <w:rFonts w:ascii="Times New Roman" w:eastAsia="Times New Roman" w:hAnsi="Times New Roman" w:cs="Times New Roman"/>
          <w:bCs/>
          <w:strike/>
          <w:sz w:val="24"/>
          <w:szCs w:val="24"/>
          <w:lang w:eastAsia="ru-RU"/>
        </w:rPr>
        <w:t>и</w:t>
      </w:r>
      <w:r w:rsidRPr="00145BF6">
        <w:rPr>
          <w:rFonts w:ascii="Times New Roman" w:eastAsia="Times New Roman" w:hAnsi="Times New Roman" w:cs="Times New Roman"/>
          <w:bCs/>
          <w:sz w:val="24"/>
          <w:szCs w:val="24"/>
          <w:lang w:eastAsia="ru-RU"/>
        </w:rPr>
        <w:t xml:space="preserve">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596E0D69" w14:textId="77777777"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14:paraId="6E05666F" w14:textId="77777777"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целях недопущения срыва поставок мазута </w:t>
      </w:r>
      <w:r w:rsidR="00A81B52" w:rsidRPr="00A81B52">
        <w:rPr>
          <w:rFonts w:ascii="Times New Roman" w:eastAsia="Times New Roman" w:hAnsi="Times New Roman" w:cs="Times New Roman"/>
          <w:sz w:val="24"/>
          <w:szCs w:val="24"/>
          <w:lang w:eastAsia="ru-RU"/>
        </w:rPr>
        <w:t>флотского Ф5</w:t>
      </w:r>
      <w:r w:rsidRPr="00EC10DD">
        <w:rPr>
          <w:rFonts w:ascii="Times New Roman" w:eastAsia="Times New Roman" w:hAnsi="Times New Roman" w:cs="Times New Roman"/>
          <w:sz w:val="24"/>
          <w:szCs w:val="24"/>
          <w:lang w:eastAsia="ru-RU"/>
        </w:rPr>
        <w:t xml:space="preserve"> и срыва отопительного сезона установлено обеспечение исполнения договора.</w:t>
      </w:r>
    </w:p>
    <w:p w14:paraId="6037A2BD" w14:textId="182F29EB" w:rsidR="00EC10DD" w:rsidRPr="00EC10DD" w:rsidRDefault="00A81515" w:rsidP="00EC10DD">
      <w:pPr>
        <w:spacing w:after="0" w:line="240" w:lineRule="auto"/>
        <w:ind w:firstLine="708"/>
        <w:jc w:val="both"/>
        <w:rPr>
          <w:rFonts w:ascii="Times New Roman" w:eastAsia="Times New Roman" w:hAnsi="Times New Roman" w:cs="Times New Roman"/>
          <w:sz w:val="24"/>
          <w:szCs w:val="24"/>
          <w:lang w:eastAsia="ru-RU"/>
        </w:rPr>
      </w:pPr>
      <w:r w:rsidRPr="00A81515">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654F56" w:rsidRPr="00654F56">
        <w:rPr>
          <w:rFonts w:ascii="Times New Roman" w:eastAsia="Times New Roman" w:hAnsi="Times New Roman" w:cs="Times New Roman"/>
          <w:sz w:val="24"/>
          <w:szCs w:val="24"/>
          <w:lang w:eastAsia="ru-RU"/>
        </w:rPr>
        <w:t>3 382 500 (Три миллиона триста восемьдесят две тысячи пятьсот) рублей 00 копеек</w:t>
      </w:r>
      <w:r w:rsidRPr="00A81515">
        <w:rPr>
          <w:rFonts w:ascii="Times New Roman" w:eastAsia="Times New Roman" w:hAnsi="Times New Roman" w:cs="Times New Roman"/>
          <w:sz w:val="24"/>
          <w:szCs w:val="24"/>
          <w:lang w:eastAsia="ru-RU"/>
        </w:rPr>
        <w:t xml:space="preserve"> (5% начальной (максимальной) цены договора).</w:t>
      </w:r>
    </w:p>
    <w:p w14:paraId="516B1496" w14:textId="77777777"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14:paraId="140195DD" w14:textId="41E82253"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В назначении платежа необходимо указать: «</w:t>
      </w:r>
      <w:r w:rsidR="00182F7C">
        <w:rPr>
          <w:rFonts w:ascii="Times New Roman" w:eastAsia="Times New Roman" w:hAnsi="Times New Roman" w:cs="Times New Roman"/>
          <w:sz w:val="24"/>
          <w:szCs w:val="24"/>
          <w:lang w:eastAsia="ru-RU"/>
        </w:rPr>
        <w:t>Д</w:t>
      </w:r>
      <w:r w:rsidRPr="00EC10DD">
        <w:rPr>
          <w:rFonts w:ascii="Times New Roman" w:eastAsia="Times New Roman" w:hAnsi="Times New Roman" w:cs="Times New Roman"/>
          <w:sz w:val="24"/>
          <w:szCs w:val="24"/>
          <w:lang w:eastAsia="ru-RU"/>
        </w:rPr>
        <w:t xml:space="preserve">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4153AB">
        <w:rPr>
          <w:rFonts w:ascii="Times New Roman" w:eastAsia="Times New Roman" w:hAnsi="Times New Roman" w:cs="Times New Roman"/>
          <w:sz w:val="24"/>
          <w:szCs w:val="24"/>
          <w:lang w:eastAsia="ru-RU"/>
        </w:rPr>
        <w:t>1,50%</w:t>
      </w:r>
      <w:r w:rsidRPr="00EC10DD">
        <w:rPr>
          <w:rFonts w:ascii="Times New Roman" w:eastAsia="Times New Roman" w:hAnsi="Times New Roman" w:cs="Times New Roman"/>
          <w:sz w:val="24"/>
          <w:szCs w:val="24"/>
          <w:lang w:eastAsia="ru-RU"/>
        </w:rPr>
        <w:t xml:space="preserve"> по ГОСТ 10585-2013». </w:t>
      </w:r>
    </w:p>
    <w:p w14:paraId="1BDEEAD2" w14:textId="77777777"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14:paraId="51E34238"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6704692"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14:paraId="6C501BEA"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14:paraId="584BC7C8" w14:textId="77777777" w:rsidR="00EC10DD" w:rsidRPr="00EC10DD" w:rsidRDefault="00B56CBC" w:rsidP="0047056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344" w:name="_Toc366762384"/>
      <w:bookmarkStart w:id="345" w:name="_Toc368061894"/>
      <w:bookmarkStart w:id="346" w:name="_Toc368062058"/>
      <w:bookmarkStart w:id="347" w:name="_Toc370824156"/>
      <w:bookmarkStart w:id="348" w:name="_Toc394314178"/>
      <w:bookmarkStart w:id="349" w:name="_Toc410044341"/>
      <w:bookmarkStart w:id="350" w:name="_Toc429079286"/>
      <w:bookmarkStart w:id="351" w:name="_Toc483302535"/>
      <w:bookmarkStart w:id="352" w:name="_Toc483316569"/>
      <w:bookmarkStart w:id="353"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3C0B77FA" w14:textId="77777777" w:rsidR="000F6B14" w:rsidRP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0F6B14">
        <w:rPr>
          <w:rFonts w:ascii="Times New Roman" w:eastAsia="Times New Roman" w:hAnsi="Times New Roman" w:cs="Times New Roman"/>
          <w:bCs/>
          <w:sz w:val="24"/>
          <w:szCs w:val="24"/>
          <w:lang w:eastAsia="ru-RU"/>
        </w:rPr>
        <w:lastRenderedPageBreak/>
        <w:t>Полное наименование: Акционерное общество «</w:t>
      </w:r>
      <w:proofErr w:type="spellStart"/>
      <w:r w:rsidRPr="000F6B14">
        <w:rPr>
          <w:rFonts w:ascii="Times New Roman" w:eastAsia="Times New Roman" w:hAnsi="Times New Roman" w:cs="Times New Roman"/>
          <w:bCs/>
          <w:sz w:val="24"/>
          <w:szCs w:val="24"/>
          <w:lang w:eastAsia="ru-RU"/>
        </w:rPr>
        <w:t>Мурманэнергосбыт</w:t>
      </w:r>
      <w:proofErr w:type="spellEnd"/>
      <w:r w:rsidRPr="000F6B14">
        <w:rPr>
          <w:rFonts w:ascii="Times New Roman" w:eastAsia="Times New Roman" w:hAnsi="Times New Roman" w:cs="Times New Roman"/>
          <w:bCs/>
          <w:sz w:val="24"/>
          <w:szCs w:val="24"/>
          <w:lang w:eastAsia="ru-RU"/>
        </w:rPr>
        <w:t>»</w:t>
      </w:r>
    </w:p>
    <w:p w14:paraId="1F068691" w14:textId="77777777" w:rsidR="000F6B14" w:rsidRP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0F6B14">
        <w:rPr>
          <w:rFonts w:ascii="Times New Roman" w:eastAsia="Times New Roman" w:hAnsi="Times New Roman" w:cs="Times New Roman"/>
          <w:bCs/>
          <w:sz w:val="24"/>
          <w:szCs w:val="24"/>
          <w:lang w:eastAsia="ru-RU"/>
        </w:rPr>
        <w:t>Сокращенное наименование: АО «МЭС»</w:t>
      </w:r>
    </w:p>
    <w:p w14:paraId="58652CDC" w14:textId="77777777" w:rsidR="000F6B14"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ИНН 5190907139, КПП 785150001</w:t>
      </w:r>
    </w:p>
    <w:p w14:paraId="3C76D900" w14:textId="77777777" w:rsidR="000F6B14"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СТ-ПЕТЕРБУРГСКИЙ Ф-Л ПАО «ПРОМСВЯЗЬБАНК», Санкт-Петербург</w:t>
      </w:r>
    </w:p>
    <w:p w14:paraId="366FB01D" w14:textId="77777777" w:rsidR="000F6B14"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БИК 044030920</w:t>
      </w:r>
    </w:p>
    <w:p w14:paraId="75C41D93" w14:textId="77777777" w:rsidR="000F6B14"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К/</w:t>
      </w:r>
      <w:proofErr w:type="spellStart"/>
      <w:r w:rsidRPr="002221E4">
        <w:rPr>
          <w:rFonts w:ascii="Times New Roman" w:eastAsia="Times New Roman" w:hAnsi="Times New Roman" w:cs="Times New Roman"/>
          <w:b/>
          <w:bCs/>
          <w:sz w:val="24"/>
          <w:szCs w:val="24"/>
          <w:lang w:eastAsia="ru-RU"/>
        </w:rPr>
        <w:t>сч</w:t>
      </w:r>
      <w:proofErr w:type="spellEnd"/>
      <w:r w:rsidRPr="002221E4">
        <w:rPr>
          <w:rFonts w:ascii="Times New Roman" w:eastAsia="Times New Roman" w:hAnsi="Times New Roman" w:cs="Times New Roman"/>
          <w:b/>
          <w:bCs/>
          <w:sz w:val="24"/>
          <w:szCs w:val="24"/>
          <w:lang w:eastAsia="ru-RU"/>
        </w:rPr>
        <w:t xml:space="preserve"> № 30101810000000000920</w:t>
      </w:r>
    </w:p>
    <w:p w14:paraId="3FEBD984" w14:textId="7FAF96D2" w:rsidR="00EC10DD" w:rsidRPr="002221E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4"/>
          <w:lang w:eastAsia="ru-RU"/>
        </w:rPr>
      </w:pPr>
      <w:r w:rsidRPr="002221E4">
        <w:rPr>
          <w:rFonts w:ascii="Times New Roman" w:eastAsia="Times New Roman" w:hAnsi="Times New Roman" w:cs="Times New Roman"/>
          <w:b/>
          <w:bCs/>
          <w:sz w:val="24"/>
          <w:szCs w:val="24"/>
          <w:lang w:eastAsia="ru-RU"/>
        </w:rPr>
        <w:t>Р/</w:t>
      </w:r>
      <w:proofErr w:type="spellStart"/>
      <w:r w:rsidRPr="002221E4">
        <w:rPr>
          <w:rFonts w:ascii="Times New Roman" w:eastAsia="Times New Roman" w:hAnsi="Times New Roman" w:cs="Times New Roman"/>
          <w:b/>
          <w:bCs/>
          <w:sz w:val="24"/>
          <w:szCs w:val="24"/>
          <w:lang w:eastAsia="ru-RU"/>
        </w:rPr>
        <w:t>сч</w:t>
      </w:r>
      <w:proofErr w:type="spellEnd"/>
      <w:r w:rsidRPr="002221E4">
        <w:rPr>
          <w:rFonts w:ascii="Times New Roman" w:eastAsia="Times New Roman" w:hAnsi="Times New Roman" w:cs="Times New Roman"/>
          <w:b/>
          <w:bCs/>
          <w:sz w:val="24"/>
          <w:szCs w:val="24"/>
          <w:lang w:eastAsia="ru-RU"/>
        </w:rPr>
        <w:t xml:space="preserve"> № 40602810806000000064</w:t>
      </w:r>
    </w:p>
    <w:p w14:paraId="0E39F140" w14:textId="77777777" w:rsid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4"/>
      <w:bookmarkEnd w:id="345"/>
      <w:bookmarkEnd w:id="346"/>
      <w:bookmarkEnd w:id="347"/>
      <w:bookmarkEnd w:id="348"/>
      <w:bookmarkEnd w:id="349"/>
      <w:bookmarkEnd w:id="350"/>
      <w:bookmarkEnd w:id="351"/>
      <w:bookmarkEnd w:id="352"/>
      <w:bookmarkEnd w:id="353"/>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4" w:name="_Toc366761033"/>
      <w:bookmarkStart w:id="355" w:name="_Toc24982409"/>
      <w:r w:rsidRPr="003A6FFF">
        <w:rPr>
          <w:rFonts w:ascii="Times New Roman" w:eastAsia="Times New Roman" w:hAnsi="Times New Roman" w:cs="Times New Roman"/>
          <w:b/>
          <w:bCs/>
          <w:sz w:val="24"/>
          <w:szCs w:val="24"/>
          <w:lang w:eastAsia="ar-SA"/>
        </w:rPr>
        <w:t>5. Техническое задание</w:t>
      </w:r>
      <w:bookmarkEnd w:id="354"/>
      <w:bookmarkEnd w:id="355"/>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56" w:name="_Toc366762387"/>
    </w:p>
    <w:p w14:paraId="12FE5779" w14:textId="77777777" w:rsidR="00470565" w:rsidRPr="00470565" w:rsidRDefault="00470565" w:rsidP="00470565">
      <w:pPr>
        <w:spacing w:after="0" w:line="240" w:lineRule="auto"/>
        <w:ind w:firstLine="709"/>
        <w:jc w:val="both"/>
        <w:rPr>
          <w:rFonts w:ascii="Times New Roman" w:hAnsi="Times New Roman" w:cs="Times New Roman"/>
          <w:sz w:val="24"/>
          <w:szCs w:val="24"/>
        </w:rPr>
      </w:pPr>
      <w:r w:rsidRPr="00470565">
        <w:rPr>
          <w:rFonts w:ascii="Times New Roman" w:hAnsi="Times New Roman" w:cs="Times New Roman"/>
          <w:sz w:val="24"/>
          <w:szCs w:val="24"/>
        </w:rPr>
        <w:t>Мазут флотский Ф5 должен соответствовать требованиям ГОСТ 10585-2013.</w:t>
      </w:r>
    </w:p>
    <w:p w14:paraId="426E6FE9" w14:textId="77777777" w:rsidR="00470565" w:rsidRPr="00470565" w:rsidRDefault="00470565" w:rsidP="00470565">
      <w:pPr>
        <w:spacing w:after="0" w:line="240" w:lineRule="auto"/>
        <w:ind w:firstLine="708"/>
        <w:jc w:val="both"/>
        <w:rPr>
          <w:rFonts w:ascii="Times New Roman" w:hAnsi="Times New Roman" w:cs="Times New Roman"/>
          <w:b/>
          <w:sz w:val="24"/>
          <w:szCs w:val="24"/>
        </w:rPr>
      </w:pPr>
      <w:r w:rsidRPr="00470565">
        <w:rPr>
          <w:rFonts w:ascii="Times New Roman" w:hAnsi="Times New Roman" w:cs="Times New Roman"/>
          <w:b/>
          <w:sz w:val="24"/>
          <w:szCs w:val="24"/>
        </w:rPr>
        <w:t>Технические требования к мазуту флотскому Ф5</w:t>
      </w:r>
    </w:p>
    <w:tbl>
      <w:tblPr>
        <w:tblW w:w="7605" w:type="dxa"/>
        <w:tblCellMar>
          <w:left w:w="0" w:type="dxa"/>
          <w:right w:w="0" w:type="dxa"/>
        </w:tblCellMar>
        <w:tblLook w:val="04A0" w:firstRow="1" w:lastRow="0" w:firstColumn="1" w:lastColumn="0" w:noHBand="0" w:noVBand="1"/>
      </w:tblPr>
      <w:tblGrid>
        <w:gridCol w:w="6101"/>
        <w:gridCol w:w="1504"/>
      </w:tblGrid>
      <w:tr w:rsidR="00470565" w:rsidRPr="00470565" w14:paraId="3292F45A"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21C804E7"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1170E1CB"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0,05</w:t>
            </w:r>
          </w:p>
        </w:tc>
      </w:tr>
      <w:tr w:rsidR="00470565" w:rsidRPr="00470565" w14:paraId="640FF201"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AB4DEB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17D1BB6D"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1,50</w:t>
            </w:r>
          </w:p>
        </w:tc>
      </w:tr>
      <w:tr w:rsidR="00470565" w:rsidRPr="00470565" w14:paraId="14CF8B8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2C3ED0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4169D9A6"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80</w:t>
            </w:r>
          </w:p>
        </w:tc>
      </w:tr>
      <w:tr w:rsidR="00470565" w:rsidRPr="00470565" w14:paraId="7F3FE5A9"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79295651"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41E1672C"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0,3</w:t>
            </w:r>
          </w:p>
        </w:tc>
      </w:tr>
      <w:tr w:rsidR="00470565" w:rsidRPr="00470565" w14:paraId="22075BA6"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515A8D10"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 xml:space="preserve">Температура застывания, С,  не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19E284A5"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-5</w:t>
            </w:r>
          </w:p>
        </w:tc>
      </w:tr>
      <w:tr w:rsidR="00470565" w:rsidRPr="00470565" w14:paraId="15AA9B14"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0F53C181"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Теплота сгорания (низшая), кДж/кг,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1B332F4F"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41 454</w:t>
            </w:r>
          </w:p>
        </w:tc>
      </w:tr>
      <w:tr w:rsidR="00470565" w:rsidRPr="00470565" w14:paraId="590BAFCD" w14:textId="77777777" w:rsidTr="00B36879">
        <w:trPr>
          <w:trHeight w:val="264"/>
        </w:trPr>
        <w:tc>
          <w:tcPr>
            <w:tcW w:w="6101" w:type="dxa"/>
            <w:tcBorders>
              <w:top w:val="nil"/>
              <w:left w:val="single" w:sz="4" w:space="0" w:color="auto"/>
              <w:bottom w:val="single" w:sz="4" w:space="0" w:color="auto"/>
              <w:right w:val="single" w:sz="4" w:space="0" w:color="auto"/>
            </w:tcBorders>
            <w:noWrap/>
            <w:vAlign w:val="center"/>
            <w:hideMark/>
          </w:tcPr>
          <w:p w14:paraId="4D0C1CA4"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64B39944"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0,1</w:t>
            </w:r>
          </w:p>
        </w:tc>
      </w:tr>
      <w:tr w:rsidR="00470565" w:rsidRPr="00470565" w14:paraId="774CED50"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0642D1B"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0E23324A"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958.3</w:t>
            </w:r>
          </w:p>
        </w:tc>
      </w:tr>
      <w:tr w:rsidR="00470565" w:rsidRPr="00470565" w14:paraId="4B646E56"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D390B40"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Вязкость кинематическая при 50оС, мм2/с,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70717362"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36,20</w:t>
            </w:r>
          </w:p>
        </w:tc>
      </w:tr>
      <w:tr w:rsidR="00470565" w:rsidRPr="00470565" w14:paraId="479BEA7E" w14:textId="77777777" w:rsidTr="00B36879">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66E9BD45"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300EECB7" w14:textId="77777777" w:rsidR="00470565" w:rsidRPr="00470565" w:rsidRDefault="00470565" w:rsidP="00470565">
            <w:pPr>
              <w:tabs>
                <w:tab w:val="left" w:pos="6987"/>
              </w:tabs>
              <w:spacing w:after="0" w:line="240" w:lineRule="auto"/>
              <w:ind w:firstLine="567"/>
              <w:jc w:val="both"/>
              <w:rPr>
                <w:rFonts w:ascii="Times New Roman" w:hAnsi="Times New Roman" w:cs="Times New Roman"/>
                <w:snapToGrid w:val="0"/>
                <w:sz w:val="24"/>
                <w:szCs w:val="24"/>
              </w:rPr>
            </w:pPr>
            <w:r w:rsidRPr="00470565">
              <w:rPr>
                <w:rFonts w:ascii="Times New Roman" w:hAnsi="Times New Roman" w:cs="Times New Roman"/>
                <w:snapToGrid w:val="0"/>
                <w:sz w:val="24"/>
                <w:szCs w:val="24"/>
              </w:rPr>
              <w:t>6,00</w:t>
            </w:r>
          </w:p>
        </w:tc>
      </w:tr>
    </w:tbl>
    <w:p w14:paraId="437FBE96" w14:textId="77777777" w:rsidR="00470565" w:rsidRPr="00470565" w:rsidRDefault="00470565" w:rsidP="00470565">
      <w:pPr>
        <w:spacing w:after="0" w:line="240" w:lineRule="auto"/>
        <w:jc w:val="both"/>
        <w:rPr>
          <w:rFonts w:ascii="Times New Roman" w:hAnsi="Times New Roman" w:cs="Times New Roman"/>
          <w:sz w:val="24"/>
          <w:szCs w:val="24"/>
        </w:rPr>
      </w:pPr>
    </w:p>
    <w:p w14:paraId="16BF6007"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sz w:val="24"/>
          <w:szCs w:val="24"/>
        </w:rPr>
        <w:t xml:space="preserve">Мазут флотский Ф5 получают из продуктов прямой перегонки нефти с добавлением до 22% </w:t>
      </w:r>
      <w:proofErr w:type="spellStart"/>
      <w:proofErr w:type="gramStart"/>
      <w:r w:rsidRPr="00470565">
        <w:rPr>
          <w:rFonts w:ascii="Times New Roman" w:hAnsi="Times New Roman" w:cs="Times New Roman"/>
          <w:sz w:val="24"/>
          <w:szCs w:val="24"/>
        </w:rPr>
        <w:t>керосино-газойлевых</w:t>
      </w:r>
      <w:proofErr w:type="spellEnd"/>
      <w:proofErr w:type="gramEnd"/>
      <w:r w:rsidRPr="00470565">
        <w:rPr>
          <w:rFonts w:ascii="Times New Roman" w:hAnsi="Times New Roman" w:cs="Times New Roman"/>
          <w:sz w:val="24"/>
          <w:szCs w:val="24"/>
        </w:rPr>
        <w:t xml:space="preserve"> фракций или термического крекинга. Разрешается добавлять в мазут флотский Ф5 депрессорную присадку, допущенную к применению.</w:t>
      </w:r>
      <w:r w:rsidRPr="00470565">
        <w:rPr>
          <w:rFonts w:ascii="Times New Roman" w:hAnsi="Times New Roman" w:cs="Times New Roman"/>
          <w:b/>
          <w:bCs/>
          <w:sz w:val="24"/>
          <w:szCs w:val="24"/>
        </w:rPr>
        <w:t xml:space="preserve"> </w:t>
      </w:r>
    </w:p>
    <w:p w14:paraId="46D3B6B9"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Согласно ГОСТ Р 50837.6-95 «Топлива остаточные. Определение </w:t>
      </w:r>
      <w:proofErr w:type="spellStart"/>
      <w:r w:rsidRPr="00470565">
        <w:rPr>
          <w:rFonts w:ascii="Times New Roman" w:hAnsi="Times New Roman" w:cs="Times New Roman"/>
          <w:b/>
          <w:bCs/>
          <w:sz w:val="24"/>
          <w:szCs w:val="24"/>
        </w:rPr>
        <w:t>прямогонности</w:t>
      </w:r>
      <w:proofErr w:type="spellEnd"/>
      <w:r w:rsidRPr="00470565">
        <w:rPr>
          <w:rFonts w:ascii="Times New Roman" w:hAnsi="Times New Roman" w:cs="Times New Roman"/>
          <w:b/>
          <w:bCs/>
          <w:sz w:val="24"/>
          <w:szCs w:val="24"/>
        </w:rPr>
        <w:t>. Метод определения общего осадка»:</w:t>
      </w:r>
    </w:p>
    <w:p w14:paraId="4315AA4D"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Массовая доля общего осадка без предварительного старения и с предварительным старением не более 0,15%; разность массовых долей общего осадка с предварительным старением и без него не более 0,03% является одним из критериев </w:t>
      </w:r>
      <w:proofErr w:type="spellStart"/>
      <w:r w:rsidRPr="00470565">
        <w:rPr>
          <w:rFonts w:ascii="Times New Roman" w:hAnsi="Times New Roman" w:cs="Times New Roman"/>
          <w:b/>
          <w:bCs/>
          <w:sz w:val="24"/>
          <w:szCs w:val="24"/>
        </w:rPr>
        <w:t>прямогонности</w:t>
      </w:r>
      <w:proofErr w:type="spellEnd"/>
      <w:r w:rsidRPr="00470565">
        <w:rPr>
          <w:rFonts w:ascii="Times New Roman" w:hAnsi="Times New Roman" w:cs="Times New Roman"/>
          <w:b/>
          <w:bCs/>
          <w:sz w:val="24"/>
          <w:szCs w:val="24"/>
        </w:rPr>
        <w:t xml:space="preserve"> остаточных топлив.</w:t>
      </w:r>
    </w:p>
    <w:p w14:paraId="313336AC"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 xml:space="preserve">Примечание - Данный критерий определяют в том случае, если один из результатов, полученных при определении </w:t>
      </w:r>
      <w:proofErr w:type="spellStart"/>
      <w:r w:rsidRPr="00470565">
        <w:rPr>
          <w:rFonts w:ascii="Times New Roman" w:hAnsi="Times New Roman" w:cs="Times New Roman"/>
          <w:b/>
          <w:bCs/>
          <w:sz w:val="24"/>
          <w:szCs w:val="24"/>
        </w:rPr>
        <w:t>ксилольного</w:t>
      </w:r>
      <w:proofErr w:type="spellEnd"/>
      <w:r w:rsidRPr="00470565">
        <w:rPr>
          <w:rFonts w:ascii="Times New Roman" w:hAnsi="Times New Roman" w:cs="Times New Roman"/>
          <w:b/>
          <w:bCs/>
          <w:sz w:val="24"/>
          <w:szCs w:val="24"/>
        </w:rPr>
        <w:t xml:space="preserve"> и </w:t>
      </w:r>
      <w:proofErr w:type="spellStart"/>
      <w:r w:rsidRPr="00470565">
        <w:rPr>
          <w:rFonts w:ascii="Times New Roman" w:hAnsi="Times New Roman" w:cs="Times New Roman"/>
          <w:b/>
          <w:bCs/>
          <w:sz w:val="24"/>
          <w:szCs w:val="24"/>
        </w:rPr>
        <w:t>толуольного</w:t>
      </w:r>
      <w:proofErr w:type="spellEnd"/>
      <w:r w:rsidRPr="00470565">
        <w:rPr>
          <w:rFonts w:ascii="Times New Roman" w:hAnsi="Times New Roman" w:cs="Times New Roman"/>
          <w:b/>
          <w:bCs/>
          <w:sz w:val="24"/>
          <w:szCs w:val="24"/>
        </w:rPr>
        <w:t xml:space="preserve"> эквивалентов, более 30.</w:t>
      </w:r>
    </w:p>
    <w:p w14:paraId="14C53124" w14:textId="77777777" w:rsidR="00470565"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Если данный критерий соответствует установленной норме, то остаточный продукт может быть отнесен к прямогонному.</w:t>
      </w:r>
    </w:p>
    <w:p w14:paraId="31B45E06" w14:textId="6BFADE95" w:rsidR="005361D2" w:rsidRPr="00470565" w:rsidRDefault="00470565" w:rsidP="00470565">
      <w:pPr>
        <w:spacing w:after="0" w:line="240" w:lineRule="auto"/>
        <w:ind w:firstLine="708"/>
        <w:jc w:val="both"/>
        <w:rPr>
          <w:rFonts w:ascii="Times New Roman" w:hAnsi="Times New Roman" w:cs="Times New Roman"/>
          <w:b/>
          <w:bCs/>
          <w:sz w:val="24"/>
          <w:szCs w:val="24"/>
        </w:rPr>
      </w:pPr>
      <w:r w:rsidRPr="00470565">
        <w:rPr>
          <w:rFonts w:ascii="Times New Roman" w:hAnsi="Times New Roman" w:cs="Times New Roman"/>
          <w:b/>
          <w:bCs/>
          <w:sz w:val="24"/>
          <w:szCs w:val="24"/>
        </w:rPr>
        <w:t>Технология производства должна соответствовать технологии производства мазут флотский Ф5 ГОСТ 10585-2013.</w:t>
      </w:r>
      <w:r w:rsidR="005361D2" w:rsidRPr="00470565">
        <w:rPr>
          <w:rFonts w:ascii="Times New Roman" w:hAnsi="Times New Roman" w:cs="Times New Roman"/>
          <w:b/>
          <w:bCs/>
          <w:sz w:val="24"/>
          <w:szCs w:val="24"/>
        </w:rPr>
        <w:t xml:space="preserve"> </w:t>
      </w:r>
    </w:p>
    <w:p w14:paraId="182D04D2" w14:textId="77777777" w:rsidR="004A6428" w:rsidRPr="004A6428" w:rsidRDefault="004A6428" w:rsidP="004A6428">
      <w:pPr>
        <w:spacing w:after="0" w:line="240" w:lineRule="auto"/>
        <w:rPr>
          <w:rFonts w:ascii="Times New Roman" w:eastAsia="Times New Roman" w:hAnsi="Times New Roman" w:cs="Times New Roman"/>
          <w:b/>
          <w:bCs/>
          <w:sz w:val="24"/>
          <w:szCs w:val="24"/>
          <w:lang w:eastAsia="ru-RU"/>
        </w:rPr>
      </w:pPr>
    </w:p>
    <w:p w14:paraId="121EAD8E"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403C97D"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57" w:name="_Toc536175873"/>
      <w:bookmarkStart w:id="358" w:name="_Toc24982410"/>
      <w:bookmarkEnd w:id="356"/>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57"/>
      <w:bookmarkEnd w:id="358"/>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59" w:name="_Toc483302538"/>
            <w:bookmarkStart w:id="360" w:name="_Toc483316572"/>
            <w:bookmarkStart w:id="361" w:name="_Toc491095923"/>
            <w:r w:rsidRPr="00DB38B7">
              <w:rPr>
                <w:rFonts w:ascii="Times New Roman" w:hAnsi="Times New Roman"/>
                <w:sz w:val="24"/>
                <w:szCs w:val="24"/>
                <w:lang w:eastAsia="ar-SA"/>
              </w:rPr>
              <w:t>о проведении конкурентных переговоров</w:t>
            </w:r>
            <w:bookmarkEnd w:id="359"/>
            <w:bookmarkEnd w:id="360"/>
            <w:bookmarkEnd w:id="361"/>
          </w:p>
          <w:p w14:paraId="104B3571" w14:textId="2388ACD8" w:rsidR="00DB38B7" w:rsidRPr="00DB38B7" w:rsidRDefault="00DB38B7" w:rsidP="00DB38B7">
            <w:pPr>
              <w:rPr>
                <w:rFonts w:ascii="Times New Roman" w:hAnsi="Times New Roman"/>
                <w:sz w:val="24"/>
                <w:szCs w:val="24"/>
                <w:lang w:eastAsia="ar-SA"/>
              </w:rPr>
            </w:pPr>
            <w:bookmarkStart w:id="362" w:name="_Toc483302539"/>
            <w:bookmarkStart w:id="363" w:name="_Toc483316573"/>
            <w:bookmarkStart w:id="364"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3A6FFF">
              <w:rPr>
                <w:rFonts w:ascii="Times New Roman" w:hAnsi="Times New Roman"/>
                <w:sz w:val="24"/>
                <w:szCs w:val="24"/>
                <w:lang w:eastAsia="ar-SA"/>
              </w:rPr>
              <w:t xml:space="preserve">мазута флотского Ф5, </w:t>
            </w:r>
            <w:r w:rsidR="00470565">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3A6FFF">
              <w:rPr>
                <w:rFonts w:ascii="Times New Roman" w:hAnsi="Times New Roman"/>
                <w:sz w:val="24"/>
                <w:szCs w:val="24"/>
                <w:lang w:eastAsia="ar-SA"/>
              </w:rPr>
              <w:t xml:space="preserve"> по ГОСТ 10585-2013</w:t>
            </w:r>
            <w:bookmarkEnd w:id="362"/>
            <w:bookmarkEnd w:id="363"/>
            <w:bookmarkEnd w:id="364"/>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680E9C4B" w14:textId="77777777" w:rsidR="00DB38B7" w:rsidRPr="00DB38B7" w:rsidRDefault="00DB38B7" w:rsidP="00DB38B7">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DB38B7">
        <w:rPr>
          <w:rFonts w:ascii="Times New Roman" w:eastAsia="Times New Roman" w:hAnsi="Times New Roman"/>
          <w:b/>
          <w:spacing w:val="36"/>
          <w:sz w:val="24"/>
          <w:szCs w:val="24"/>
          <w:lang w:eastAsia="ar-SA"/>
        </w:rPr>
        <w:t>начало формы</w:t>
      </w:r>
    </w:p>
    <w:p w14:paraId="138EE687"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4D5BB282"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6"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A6FFF" w:rsidRPr="003A6FFF">
        <w:rPr>
          <w:rFonts w:ascii="Times New Roman" w:eastAsia="Times New Roman" w:hAnsi="Times New Roman" w:cs="Times New Roman"/>
          <w:sz w:val="24"/>
          <w:szCs w:val="24"/>
          <w:lang w:eastAsia="ar-SA"/>
        </w:rPr>
        <w:t xml:space="preserve">мазута флотского Ф5, </w:t>
      </w:r>
      <w:r w:rsidR="00470565">
        <w:rPr>
          <w:rFonts w:ascii="Times New Roman" w:eastAsia="Times New Roman" w:hAnsi="Times New Roman" w:cs="Times New Roman"/>
          <w:sz w:val="24"/>
          <w:szCs w:val="24"/>
          <w:lang w:eastAsia="ar-SA"/>
        </w:rPr>
        <w:t xml:space="preserve">не более </w:t>
      </w:r>
      <w:r w:rsidR="004153AB">
        <w:rPr>
          <w:rFonts w:ascii="Times New Roman" w:eastAsia="Times New Roman" w:hAnsi="Times New Roman" w:cs="Times New Roman"/>
          <w:sz w:val="24"/>
          <w:szCs w:val="24"/>
          <w:lang w:eastAsia="ar-SA"/>
        </w:rPr>
        <w:t>1,50%</w:t>
      </w:r>
      <w:r w:rsidR="003A6FFF" w:rsidRPr="003A6FFF">
        <w:rPr>
          <w:rFonts w:ascii="Times New Roman" w:eastAsia="Times New Roman" w:hAnsi="Times New Roman" w:cs="Times New Roman"/>
          <w:sz w:val="24"/>
          <w:szCs w:val="24"/>
          <w:lang w:eastAsia="ar-SA"/>
        </w:rPr>
        <w:t xml:space="preserve"> по ГОСТ 10585-2013</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EE2F9C" w:rsidRPr="00EE2F9C">
        <w:rPr>
          <w:rFonts w:ascii="Times New Roman" w:eastAsia="Calibri" w:hAnsi="Times New Roman" w:cs="Times New Roman"/>
          <w:sz w:val="24"/>
          <w:szCs w:val="24"/>
          <w:lang w:eastAsia="ar-SA"/>
        </w:rPr>
        <w:t>Техническое</w:t>
      </w:r>
      <w:r w:rsidR="00EE2F9C" w:rsidRPr="00EE2F9C">
        <w:rPr>
          <w:rFonts w:ascii="Times New Roman" w:eastAsia="Times New Roman" w:hAnsi="Times New Roman" w:cs="Times New Roman"/>
          <w:bCs/>
          <w:sz w:val="24"/>
          <w:szCs w:val="24"/>
          <w:lang w:eastAsia="ar-SA"/>
        </w:rPr>
        <w:t xml:space="preserve"> предложение</w:t>
      </w:r>
      <w:r w:rsidR="00EE2F9C" w:rsidRPr="00EE2F9C">
        <w:rPr>
          <w:rFonts w:ascii="Times New Roman" w:eastAsia="Times New Roman" w:hAnsi="Times New Roman" w:cs="Times New Roman"/>
          <w:bCs/>
          <w:sz w:val="24"/>
          <w:szCs w:val="26"/>
          <w:lang w:eastAsia="ar-SA"/>
        </w:rPr>
        <w:t xml:space="preserve"> (форма </w:t>
      </w:r>
      <w:r w:rsidR="00EE2F9C" w:rsidRPr="00EE2F9C">
        <w:rPr>
          <w:rFonts w:ascii="Times New Roman" w:eastAsia="Times New Roman" w:hAnsi="Times New Roman" w:cs="Times New Roman"/>
          <w:bCs/>
          <w:noProof/>
          <w:sz w:val="24"/>
          <w:szCs w:val="26"/>
          <w:lang w:eastAsia="ar-SA"/>
        </w:rPr>
        <w:t>2</w:t>
      </w:r>
      <w:r w:rsidR="00EE2F9C" w:rsidRPr="00EE2F9C">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5"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339D73C3"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8</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9</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5"/>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11012C33" w:rsidR="00827E76" w:rsidRDefault="00827E76"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14:paraId="313C3B01"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66" w:name="_Hlk14445107"/>
      <w:r w:rsidRPr="00DB38B7">
        <w:rPr>
          <w:rFonts w:ascii="Times New Roman" w:eastAsia="Times New Roman" w:hAnsi="Times New Roman" w:cs="Times New Roman"/>
          <w:sz w:val="24"/>
          <w:szCs w:val="24"/>
          <w:lang w:eastAsia="ar-SA"/>
        </w:rPr>
        <w:t>– на ____ л</w:t>
      </w:r>
      <w:bookmarkEnd w:id="366"/>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4B681C5"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DB38B7">
        <w:rPr>
          <w:rFonts w:ascii="Times New Roman" w:eastAsia="Times New Roman" w:hAnsi="Times New Roman" w:cs="Times New Roman"/>
          <w:b/>
          <w:spacing w:val="36"/>
          <w:sz w:val="24"/>
          <w:szCs w:val="24"/>
          <w:lang w:eastAsia="ar-SA"/>
        </w:rPr>
        <w:lastRenderedPageBreak/>
        <w:t>конец формы</w:t>
      </w:r>
    </w:p>
    <w:p w14:paraId="489D4459" w14:textId="77777777"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Инструкции 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67"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67"/>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77777777" w:rsidR="0047056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Pr="003A6FFF">
        <w:rPr>
          <w:rFonts w:ascii="Times New Roman" w:eastAsia="Times New Roman" w:hAnsi="Times New Roman" w:cs="Times New Roman"/>
          <w:sz w:val="18"/>
          <w:szCs w:val="18"/>
          <w:lang w:eastAsia="ar-SA"/>
        </w:rPr>
        <w:t>Если</w:t>
      </w:r>
      <w:r w:rsidRPr="00AE0205">
        <w:rPr>
          <w:rFonts w:ascii="Times New Roman" w:eastAsia="Times New Roman" w:hAnsi="Times New Roman" w:cs="Times New Roman"/>
          <w:b/>
          <w:sz w:val="18"/>
          <w:szCs w:val="18"/>
          <w:lang w:eastAsia="ar-SA"/>
        </w:rPr>
        <w:t xml:space="preserve"> </w:t>
      </w:r>
      <w:r w:rsidRPr="00AE0205">
        <w:rPr>
          <w:rFonts w:ascii="Times New Roman" w:eastAsia="Times New Roman" w:hAnsi="Times New Roman" w:cs="Times New Roman"/>
          <w:sz w:val="18"/>
          <w:szCs w:val="18"/>
          <w:lang w:eastAsia="ar-SA"/>
        </w:rPr>
        <w:t>Участниками закупки являются организации и индивидуальные предприниматели, применяющие системы налогообложения, отличные от общей системы налогообложения,</w:t>
      </w:r>
      <w:r w:rsidRPr="00AE0205">
        <w:rPr>
          <w:rFonts w:ascii="Times New Roman" w:eastAsia="Times New Roman" w:hAnsi="Times New Roman" w:cs="Times New Roman"/>
          <w:b/>
          <w:sz w:val="18"/>
          <w:szCs w:val="18"/>
          <w:lang w:eastAsia="ar-SA"/>
        </w:rPr>
        <w:t xml:space="preserve"> указывается - НДС не облагается. В этом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51DC0F79" w14:textId="529D950E" w:rsidR="00470565" w:rsidRPr="00470565" w:rsidRDefault="00470565"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24"/>
          <w:szCs w:val="24"/>
          <w:u w:val="single"/>
          <w:lang w:eastAsia="ar-SA"/>
        </w:rPr>
      </w:pPr>
      <w:r w:rsidRPr="00470565">
        <w:rPr>
          <w:rFonts w:ascii="Times New Roman" w:eastAsia="Times New Roman" w:hAnsi="Times New Roman" w:cs="Times New Roman"/>
          <w:b/>
          <w:sz w:val="24"/>
          <w:szCs w:val="24"/>
          <w:u w:val="single"/>
          <w:lang w:eastAsia="ar-SA"/>
        </w:rPr>
        <w:t xml:space="preserve">7. Участник закупки указывает в письме </w:t>
      </w:r>
      <w:r w:rsidR="00AA3C34">
        <w:rPr>
          <w:rFonts w:ascii="Times New Roman" w:eastAsia="Times New Roman" w:hAnsi="Times New Roman" w:cs="Times New Roman"/>
          <w:b/>
          <w:sz w:val="24"/>
          <w:szCs w:val="24"/>
          <w:u w:val="single"/>
          <w:lang w:eastAsia="ar-SA"/>
        </w:rPr>
        <w:t xml:space="preserve">о подаче оферты </w:t>
      </w:r>
      <w:r w:rsidRPr="00470565">
        <w:rPr>
          <w:rFonts w:ascii="Times New Roman" w:eastAsia="Times New Roman" w:hAnsi="Times New Roman" w:cs="Times New Roman"/>
          <w:b/>
          <w:sz w:val="24"/>
          <w:szCs w:val="24"/>
          <w:u w:val="single"/>
          <w:lang w:eastAsia="ar-SA"/>
        </w:rPr>
        <w:t>марку и условное обозначение мазута флотского Ф5 в соответствии с требованиями п. 3 ГОСТ 10585-2013.</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68" w:name="_Toc395195686"/>
      <w:bookmarkStart w:id="369" w:name="_Toc429079289"/>
      <w:bookmarkStart w:id="370" w:name="_Toc491095925"/>
      <w:bookmarkStart w:id="371" w:name="_Toc24982194"/>
      <w:bookmarkStart w:id="372" w:name="_Toc24982411"/>
      <w:bookmarkStart w:id="373" w:name="_Ref55336334"/>
      <w:bookmarkStart w:id="374"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E2F9C">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5" w:name="_Ref214868178"/>
      <w:bookmarkEnd w:id="368"/>
      <w:bookmarkEnd w:id="369"/>
      <w:bookmarkEnd w:id="370"/>
      <w:bookmarkEnd w:id="371"/>
      <w:bookmarkEnd w:id="372"/>
    </w:p>
    <w:p w14:paraId="08226F80" w14:textId="77777777"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76"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75"/>
      <w:bookmarkEnd w:id="376"/>
    </w:p>
    <w:p w14:paraId="2C1C3DE5" w14:textId="77777777" w:rsidR="00E12959" w:rsidRPr="00237168"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047ABE6C" w:rsidR="00E12959" w:rsidRPr="005118DA" w:rsidRDefault="00741E46"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1650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77777777" w:rsidR="005A79E8" w:rsidRDefault="005A79E8" w:rsidP="005A79E8">
      <w:pPr>
        <w:suppressAutoHyphens/>
        <w:spacing w:after="0" w:line="240" w:lineRule="auto"/>
        <w:ind w:right="-2" w:firstLine="567"/>
        <w:jc w:val="both"/>
        <w:rPr>
          <w:rFonts w:ascii="Times New Roman" w:eastAsia="Times New Roman" w:hAnsi="Times New Roman" w:cs="Times New Roman"/>
          <w:sz w:val="24"/>
          <w:szCs w:val="24"/>
          <w:lang w:eastAsia="ar-SA"/>
        </w:rPr>
      </w:pPr>
      <w:proofErr w:type="gramStart"/>
      <w:r w:rsidRPr="005A79E8">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w:t>
      </w:r>
      <w:proofErr w:type="gramEnd"/>
      <w:r w:rsidRPr="005A79E8">
        <w:rPr>
          <w:rFonts w:ascii="Times New Roman" w:eastAsia="Times New Roman" w:hAnsi="Times New Roman" w:cs="Times New Roman"/>
          <w:sz w:val="24"/>
          <w:szCs w:val="24"/>
          <w:lang w:eastAsia="ar-SA"/>
        </w:rPr>
        <w:t xml:space="preserve"> </w:t>
      </w:r>
      <w:proofErr w:type="gramStart"/>
      <w:r w:rsidRPr="005A79E8">
        <w:rPr>
          <w:rFonts w:ascii="Times New Roman" w:eastAsia="Times New Roman" w:hAnsi="Times New Roman" w:cs="Times New Roman"/>
          <w:sz w:val="24"/>
          <w:szCs w:val="24"/>
          <w:lang w:eastAsia="ar-SA"/>
        </w:rPr>
        <w:t xml:space="preserve">займа), договорам факторинга, лизинга и т.п.)). </w:t>
      </w:r>
      <w:proofErr w:type="gramEnd"/>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754D51C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3246E7D5" w14:textId="77777777"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55BDF7CE" w14:textId="76DB9714" w:rsidR="005A79E8" w:rsidRPr="005A79E8" w:rsidRDefault="005A79E8" w:rsidP="00E12959">
      <w:pPr>
        <w:tabs>
          <w:tab w:val="left" w:pos="284"/>
          <w:tab w:val="left" w:pos="1494"/>
        </w:tabs>
        <w:spacing w:after="0" w:line="240" w:lineRule="atLeast"/>
        <w:jc w:val="both"/>
        <w:rPr>
          <w:rFonts w:ascii="Times New Roman" w:eastAsia="Times New Roman" w:hAnsi="Times New Roman" w:cs="Times New Roman"/>
          <w:b/>
          <w:sz w:val="24"/>
          <w:szCs w:val="24"/>
          <w:u w:val="single"/>
          <w:lang w:eastAsia="ar-SA"/>
        </w:rPr>
      </w:pPr>
      <w:r w:rsidRPr="005A79E8">
        <w:rPr>
          <w:rFonts w:ascii="Times New Roman" w:eastAsia="Times New Roman" w:hAnsi="Times New Roman" w:cs="Times New Roman"/>
          <w:b/>
          <w:sz w:val="24"/>
          <w:szCs w:val="24"/>
          <w:u w:val="single"/>
          <w:lang w:eastAsia="ar-SA"/>
        </w:rPr>
        <w:t>Участник закупки указывает в коммерческом предложении марку и условное обозначение мазута флотского Ф5 в соответствии с требованиями п. 3 ГОСТ 10585-2013.</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77" w:name="_Ref55336345"/>
      <w:bookmarkStart w:id="378" w:name="_Ref55335821"/>
      <w:bookmarkStart w:id="379" w:name="_Toc394314183"/>
      <w:bookmarkStart w:id="380" w:name="_Toc410044347"/>
      <w:bookmarkStart w:id="381" w:name="_Toc429079290"/>
      <w:bookmarkStart w:id="382" w:name="_Toc491095926"/>
      <w:bookmarkStart w:id="383" w:name="_Toc24982195"/>
      <w:bookmarkStart w:id="384"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E2F9C">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77"/>
      <w:bookmarkEnd w:id="378"/>
      <w:bookmarkEnd w:id="379"/>
      <w:bookmarkEnd w:id="380"/>
      <w:bookmarkEnd w:id="381"/>
      <w:bookmarkEnd w:id="382"/>
      <w:bookmarkEnd w:id="383"/>
      <w:bookmarkEnd w:id="384"/>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AE480F7" w14:textId="77777777" w:rsidR="00E12959" w:rsidRPr="006C3AEF" w:rsidRDefault="00E12959" w:rsidP="00E12959">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33B5B23F"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sidR="00B20AFF" w:rsidRPr="00B20AFF">
        <w:rPr>
          <w:rFonts w:ascii="Times New Roman" w:eastAsia="Times New Roman" w:hAnsi="Times New Roman"/>
          <w:sz w:val="24"/>
          <w:szCs w:val="24"/>
          <w:lang w:eastAsia="ar-SA"/>
        </w:rPr>
        <w:t xml:space="preserve">Ф5, </w:t>
      </w:r>
      <w:r w:rsidR="005A79E8">
        <w:rPr>
          <w:rFonts w:ascii="Times New Roman" w:eastAsia="Times New Roman" w:hAnsi="Times New Roman"/>
          <w:sz w:val="24"/>
          <w:szCs w:val="24"/>
          <w:lang w:eastAsia="ar-SA"/>
        </w:rPr>
        <w:t xml:space="preserve">не более </w:t>
      </w:r>
      <w:r w:rsidR="004153AB">
        <w:rPr>
          <w:rFonts w:ascii="Times New Roman" w:eastAsia="Times New Roman" w:hAnsi="Times New Roman"/>
          <w:sz w:val="24"/>
          <w:szCs w:val="24"/>
          <w:lang w:eastAsia="ar-SA"/>
        </w:rPr>
        <w:t>1,50%</w:t>
      </w:r>
      <w:r w:rsidR="00B20AFF" w:rsidRPr="00B20AFF">
        <w:rPr>
          <w:rFonts w:ascii="Times New Roman" w:eastAsia="Times New Roman" w:hAnsi="Times New Roman"/>
          <w:sz w:val="24"/>
          <w:szCs w:val="24"/>
          <w:lang w:eastAsia="ar-SA"/>
        </w:rPr>
        <w:t xml:space="preserve"> 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2977"/>
        <w:gridCol w:w="6379"/>
      </w:tblGrid>
      <w:tr w:rsidR="00E12959" w:rsidRPr="00B17980" w14:paraId="7668C024" w14:textId="77777777" w:rsidTr="009F1599">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977"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873249">
        <w:trPr>
          <w:trHeight w:val="388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5" w:name="_Hlk529464494"/>
          </w:p>
        </w:tc>
        <w:tc>
          <w:tcPr>
            <w:tcW w:w="2977"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873249">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 xml:space="preserve">Заполняется </w:t>
            </w:r>
            <w:proofErr w:type="gramStart"/>
            <w:r w:rsidRPr="005118DA">
              <w:rPr>
                <w:rFonts w:ascii="Times New Roman" w:hAnsi="Times New Roman" w:cs="Times New Roman"/>
                <w:i/>
                <w:sz w:val="24"/>
                <w:szCs w:val="24"/>
              </w:rPr>
              <w:t>согласно</w:t>
            </w:r>
            <w:r w:rsidR="006D172E" w:rsidRPr="005118DA">
              <w:rPr>
                <w:rFonts w:ascii="Times New Roman" w:hAnsi="Times New Roman" w:cs="Times New Roman"/>
                <w:i/>
                <w:sz w:val="24"/>
                <w:szCs w:val="24"/>
              </w:rPr>
              <w:t xml:space="preserve"> </w:t>
            </w:r>
            <w:r w:rsidRPr="005118DA">
              <w:rPr>
                <w:rFonts w:ascii="Times New Roman" w:hAnsi="Times New Roman" w:cs="Times New Roman"/>
                <w:i/>
                <w:sz w:val="24"/>
                <w:szCs w:val="24"/>
              </w:rPr>
              <w:t>раздела</w:t>
            </w:r>
            <w:proofErr w:type="gramEnd"/>
            <w:r w:rsidRPr="005118DA">
              <w:rPr>
                <w:rFonts w:ascii="Times New Roman" w:hAnsi="Times New Roman" w:cs="Times New Roman"/>
                <w:i/>
                <w:sz w:val="24"/>
                <w:szCs w:val="24"/>
              </w:rPr>
              <w:t xml:space="preserve"> 5 Документации – «Техническое задание»</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14:paraId="27119F13" w14:textId="7EA978BF" w:rsidR="009F1599" w:rsidRPr="00873249" w:rsidRDefault="009F1599" w:rsidP="009F1599">
            <w:pPr>
              <w:spacing w:after="0" w:line="240" w:lineRule="auto"/>
              <w:ind w:firstLine="34"/>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соответствует требованиям ГОСТ 10585-2013.</w:t>
            </w:r>
          </w:p>
          <w:p w14:paraId="6A1051B3" w14:textId="4EE2AC75" w:rsidR="009F1599" w:rsidRPr="00873249" w:rsidRDefault="009F1599" w:rsidP="009F1599">
            <w:pPr>
              <w:spacing w:after="0" w:line="240" w:lineRule="auto"/>
              <w:ind w:firstLine="34"/>
              <w:jc w:val="both"/>
              <w:rPr>
                <w:rFonts w:ascii="Times New Roman" w:hAnsi="Times New Roman" w:cs="Times New Roman"/>
                <w:b/>
                <w:sz w:val="24"/>
                <w:szCs w:val="24"/>
              </w:rPr>
            </w:pPr>
            <w:r w:rsidRPr="00873249">
              <w:rPr>
                <w:rFonts w:ascii="Times New Roman" w:hAnsi="Times New Roman" w:cs="Times New Roman"/>
                <w:b/>
                <w:sz w:val="24"/>
                <w:szCs w:val="24"/>
              </w:rPr>
              <w:t xml:space="preserve">Технические </w:t>
            </w:r>
            <w:r w:rsidR="00873249">
              <w:rPr>
                <w:rFonts w:ascii="Times New Roman" w:hAnsi="Times New Roman" w:cs="Times New Roman"/>
                <w:b/>
                <w:sz w:val="24"/>
                <w:szCs w:val="24"/>
              </w:rPr>
              <w:t xml:space="preserve">характеристики </w:t>
            </w:r>
            <w:r w:rsidRPr="00873249">
              <w:rPr>
                <w:rFonts w:ascii="Times New Roman" w:hAnsi="Times New Roman" w:cs="Times New Roman"/>
                <w:b/>
                <w:sz w:val="24"/>
                <w:szCs w:val="24"/>
              </w:rPr>
              <w:t>мазут</w:t>
            </w:r>
            <w:r w:rsidR="00873249">
              <w:rPr>
                <w:rFonts w:ascii="Times New Roman" w:hAnsi="Times New Roman" w:cs="Times New Roman"/>
                <w:b/>
                <w:sz w:val="24"/>
                <w:szCs w:val="24"/>
              </w:rPr>
              <w:t>а</w:t>
            </w:r>
            <w:r w:rsidRPr="00873249">
              <w:rPr>
                <w:rFonts w:ascii="Times New Roman" w:hAnsi="Times New Roman" w:cs="Times New Roman"/>
                <w:b/>
                <w:sz w:val="24"/>
                <w:szCs w:val="24"/>
              </w:rPr>
              <w:t xml:space="preserve"> флотско</w:t>
            </w:r>
            <w:r w:rsidR="00873249">
              <w:rPr>
                <w:rFonts w:ascii="Times New Roman" w:hAnsi="Times New Roman" w:cs="Times New Roman"/>
                <w:b/>
                <w:sz w:val="24"/>
                <w:szCs w:val="24"/>
              </w:rPr>
              <w:t xml:space="preserve">го </w:t>
            </w:r>
            <w:r w:rsidRPr="00873249">
              <w:rPr>
                <w:rFonts w:ascii="Times New Roman" w:hAnsi="Times New Roman" w:cs="Times New Roman"/>
                <w:b/>
                <w:sz w:val="24"/>
                <w:szCs w:val="24"/>
              </w:rPr>
              <w:t>Ф5</w:t>
            </w:r>
            <w:r w:rsidR="00C7727A">
              <w:rPr>
                <w:rFonts w:ascii="Times New Roman" w:hAnsi="Times New Roman" w:cs="Times New Roman"/>
                <w:b/>
                <w:sz w:val="24"/>
                <w:szCs w:val="24"/>
              </w:rPr>
              <w:t>, ___%</w:t>
            </w:r>
            <w:r w:rsidR="00166FEB">
              <w:rPr>
                <w:rFonts w:ascii="Times New Roman" w:hAnsi="Times New Roman" w:cs="Times New Roman"/>
                <w:b/>
                <w:sz w:val="24"/>
                <w:szCs w:val="24"/>
              </w:rPr>
              <w:t>:</w:t>
            </w:r>
          </w:p>
          <w:tbl>
            <w:tblPr>
              <w:tblW w:w="6124" w:type="dxa"/>
              <w:tblLayout w:type="fixed"/>
              <w:tblCellMar>
                <w:left w:w="0" w:type="dxa"/>
                <w:right w:w="0" w:type="dxa"/>
              </w:tblCellMar>
              <w:tblLook w:val="04A0" w:firstRow="1" w:lastRow="0" w:firstColumn="1" w:lastColumn="0" w:noHBand="0" w:noVBand="1"/>
            </w:tblPr>
            <w:tblGrid>
              <w:gridCol w:w="4707"/>
              <w:gridCol w:w="1417"/>
            </w:tblGrid>
            <w:tr w:rsidR="009F1599" w:rsidRPr="00873249" w14:paraId="05B346C9" w14:textId="77777777" w:rsidTr="00873249">
              <w:trPr>
                <w:trHeight w:val="367"/>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0F1B29E8" w14:textId="161D2004"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Зольность,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20234FA6" w14:textId="76620115"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38D1DD82"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9AF3854" w14:textId="78FDF9DF"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серы, %</w:t>
                  </w:r>
                </w:p>
              </w:tc>
              <w:tc>
                <w:tcPr>
                  <w:tcW w:w="1417" w:type="dxa"/>
                  <w:tcBorders>
                    <w:top w:val="nil"/>
                    <w:left w:val="nil"/>
                    <w:bottom w:val="single" w:sz="4" w:space="0" w:color="auto"/>
                    <w:right w:val="single" w:sz="4" w:space="0" w:color="auto"/>
                  </w:tcBorders>
                  <w:shd w:val="clear" w:color="auto" w:fill="FFFFFF"/>
                  <w:noWrap/>
                  <w:vAlign w:val="center"/>
                  <w:hideMark/>
                </w:tcPr>
                <w:p w14:paraId="6210C7E7" w14:textId="123331F1"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09BF71C8"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662B8FFA" w14:textId="278FBE74"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вспышки в закрытом тигле, С</w:t>
                  </w:r>
                </w:p>
              </w:tc>
              <w:tc>
                <w:tcPr>
                  <w:tcW w:w="1417" w:type="dxa"/>
                  <w:tcBorders>
                    <w:top w:val="nil"/>
                    <w:left w:val="nil"/>
                    <w:bottom w:val="single" w:sz="4" w:space="0" w:color="auto"/>
                    <w:right w:val="single" w:sz="4" w:space="0" w:color="auto"/>
                  </w:tcBorders>
                  <w:shd w:val="clear" w:color="auto" w:fill="FFFFFF"/>
                  <w:noWrap/>
                  <w:vAlign w:val="center"/>
                  <w:hideMark/>
                </w:tcPr>
                <w:p w14:paraId="303F5C2A" w14:textId="4267EA2E"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146A456"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107CB3D1" w14:textId="19B1AE7B"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воды, %</w:t>
                  </w:r>
                </w:p>
              </w:tc>
              <w:tc>
                <w:tcPr>
                  <w:tcW w:w="1417" w:type="dxa"/>
                  <w:tcBorders>
                    <w:top w:val="nil"/>
                    <w:left w:val="nil"/>
                    <w:bottom w:val="single" w:sz="4" w:space="0" w:color="auto"/>
                    <w:right w:val="single" w:sz="4" w:space="0" w:color="auto"/>
                  </w:tcBorders>
                  <w:shd w:val="clear" w:color="auto" w:fill="FFFFFF"/>
                  <w:noWrap/>
                  <w:vAlign w:val="center"/>
                  <w:hideMark/>
                </w:tcPr>
                <w:p w14:paraId="1B0B0835" w14:textId="508A3684"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B87C320"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5E1B2ADE" w14:textId="73C5B2C2"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застывания, С</w:t>
                  </w:r>
                </w:p>
              </w:tc>
              <w:tc>
                <w:tcPr>
                  <w:tcW w:w="1417" w:type="dxa"/>
                  <w:tcBorders>
                    <w:top w:val="nil"/>
                    <w:left w:val="nil"/>
                    <w:bottom w:val="single" w:sz="4" w:space="0" w:color="auto"/>
                    <w:right w:val="single" w:sz="4" w:space="0" w:color="auto"/>
                  </w:tcBorders>
                  <w:shd w:val="clear" w:color="auto" w:fill="FFFFFF"/>
                  <w:noWrap/>
                  <w:vAlign w:val="center"/>
                  <w:hideMark/>
                </w:tcPr>
                <w:p w14:paraId="53486642" w14:textId="507F7229"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1BE2729"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2557199" w14:textId="00E35EE0"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Теплота сгорания (низшая), кДж/кг</w:t>
                  </w:r>
                </w:p>
              </w:tc>
              <w:tc>
                <w:tcPr>
                  <w:tcW w:w="1417" w:type="dxa"/>
                  <w:tcBorders>
                    <w:top w:val="nil"/>
                    <w:left w:val="nil"/>
                    <w:bottom w:val="single" w:sz="4" w:space="0" w:color="auto"/>
                    <w:right w:val="single" w:sz="4" w:space="0" w:color="auto"/>
                  </w:tcBorders>
                  <w:shd w:val="clear" w:color="auto" w:fill="FFFFFF"/>
                  <w:noWrap/>
                  <w:vAlign w:val="center"/>
                  <w:hideMark/>
                </w:tcPr>
                <w:p w14:paraId="62F3E5A7" w14:textId="0267B437"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5BDDADBD"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36F13486" w14:textId="0D86081C"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механических примесей, %</w:t>
                  </w:r>
                </w:p>
              </w:tc>
              <w:tc>
                <w:tcPr>
                  <w:tcW w:w="1417" w:type="dxa"/>
                  <w:tcBorders>
                    <w:top w:val="nil"/>
                    <w:left w:val="nil"/>
                    <w:bottom w:val="single" w:sz="4" w:space="0" w:color="auto"/>
                    <w:right w:val="single" w:sz="4" w:space="0" w:color="auto"/>
                  </w:tcBorders>
                  <w:shd w:val="clear" w:color="auto" w:fill="FFFFFF"/>
                  <w:noWrap/>
                  <w:vAlign w:val="center"/>
                  <w:hideMark/>
                </w:tcPr>
                <w:p w14:paraId="5E78D058" w14:textId="2DBB62C3"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28934A95"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625F0978" w14:textId="31E3A9F5"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Плотность при 15оC, кг/м3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2FB2A51" w14:textId="69F1E30A"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E16BA54"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35A0F1FF" w14:textId="4B038927"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Вязкость кинематическая при 50оС, мм2/с</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A70A27E" w14:textId="05FBF1F3"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6C3FBCE9"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58F6FA69" w14:textId="2C3396D7"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Коксуемость,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15F17C71" w14:textId="61B17E46" w:rsidR="009F1599" w:rsidRPr="00873249" w:rsidRDefault="009F1599" w:rsidP="00A9784A">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bl>
          <w:p w14:paraId="145FAABF" w14:textId="75FFB591" w:rsidR="00166FEB" w:rsidRDefault="00873249" w:rsidP="00873249">
            <w:pPr>
              <w:tabs>
                <w:tab w:val="left" w:pos="0"/>
                <w:tab w:val="left" w:pos="555"/>
                <w:tab w:val="left" w:pos="1494"/>
              </w:tabs>
              <w:spacing w:after="0" w:line="240" w:lineRule="auto"/>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w:t>
            </w:r>
            <w:r>
              <w:rPr>
                <w:rFonts w:ascii="Times New Roman" w:hAnsi="Times New Roman" w:cs="Times New Roman"/>
                <w:sz w:val="24"/>
                <w:szCs w:val="24"/>
              </w:rPr>
              <w:t>получен</w:t>
            </w:r>
            <w:r w:rsidRPr="00873249">
              <w:rPr>
                <w:rFonts w:ascii="Times New Roman" w:hAnsi="Times New Roman" w:cs="Times New Roman"/>
                <w:sz w:val="24"/>
                <w:szCs w:val="24"/>
              </w:rPr>
              <w:t xml:space="preserve"> из продуктов прямой перегонки нефти с добавлением </w:t>
            </w:r>
            <w:r w:rsidR="00166FEB">
              <w:rPr>
                <w:rFonts w:ascii="Times New Roman" w:hAnsi="Times New Roman" w:cs="Times New Roman"/>
                <w:sz w:val="24"/>
                <w:szCs w:val="24"/>
              </w:rPr>
              <w:t>_____________</w:t>
            </w:r>
            <w:r w:rsidRPr="00873249">
              <w:rPr>
                <w:rFonts w:ascii="Times New Roman" w:hAnsi="Times New Roman" w:cs="Times New Roman"/>
                <w:sz w:val="24"/>
                <w:szCs w:val="24"/>
              </w:rPr>
              <w:t>.</w:t>
            </w:r>
            <w:r>
              <w:rPr>
                <w:rFonts w:ascii="Times New Roman" w:hAnsi="Times New Roman" w:cs="Times New Roman"/>
                <w:sz w:val="24"/>
                <w:szCs w:val="24"/>
              </w:rPr>
              <w:t xml:space="preserve"> </w:t>
            </w:r>
            <w:r>
              <w:t xml:space="preserve"> </w:t>
            </w:r>
            <w:r w:rsidRPr="00873249">
              <w:rPr>
                <w:rFonts w:ascii="Times New Roman" w:hAnsi="Times New Roman" w:cs="Times New Roman"/>
                <w:sz w:val="24"/>
                <w:szCs w:val="24"/>
              </w:rPr>
              <w:t xml:space="preserve">Технология производства </w:t>
            </w:r>
            <w:r>
              <w:rPr>
                <w:rFonts w:ascii="Times New Roman" w:hAnsi="Times New Roman" w:cs="Times New Roman"/>
                <w:sz w:val="24"/>
                <w:szCs w:val="24"/>
              </w:rPr>
              <w:t>соответствует</w:t>
            </w:r>
            <w:r w:rsidRPr="00873249">
              <w:rPr>
                <w:rFonts w:ascii="Times New Roman" w:hAnsi="Times New Roman" w:cs="Times New Roman"/>
                <w:sz w:val="24"/>
                <w:szCs w:val="24"/>
              </w:rPr>
              <w:t xml:space="preserve"> технологии производства мазут флотский Ф5 ГОСТ 10585-2013</w:t>
            </w:r>
            <w:r w:rsidR="00166FEB">
              <w:rPr>
                <w:rFonts w:ascii="Times New Roman" w:hAnsi="Times New Roman" w:cs="Times New Roman"/>
                <w:sz w:val="24"/>
                <w:szCs w:val="24"/>
              </w:rPr>
              <w:t>.</w:t>
            </w:r>
          </w:p>
          <w:p w14:paraId="5DF859BD" w14:textId="6DE583BE" w:rsidR="00E12959" w:rsidRPr="00873249" w:rsidRDefault="00166FEB" w:rsidP="00166FEB">
            <w:pPr>
              <w:tabs>
                <w:tab w:val="left" w:pos="0"/>
                <w:tab w:val="left" w:pos="555"/>
                <w:tab w:val="left" w:pos="1494"/>
              </w:tabs>
              <w:spacing w:after="0" w:line="240" w:lineRule="auto"/>
              <w:jc w:val="both"/>
              <w:rPr>
                <w:rFonts w:ascii="Times New Roman" w:hAnsi="Times New Roman" w:cs="Times New Roman"/>
                <w:sz w:val="24"/>
                <w:szCs w:val="24"/>
              </w:rPr>
            </w:pPr>
            <w:r w:rsidRPr="00166FEB">
              <w:rPr>
                <w:rFonts w:ascii="Times New Roman" w:hAnsi="Times New Roman" w:cs="Times New Roman"/>
                <w:sz w:val="24"/>
                <w:szCs w:val="24"/>
              </w:rPr>
              <w:t>Мазут флотский Ф5, ___%</w:t>
            </w:r>
            <w:r w:rsidR="00873249">
              <w:rPr>
                <w:rFonts w:ascii="Times New Roman" w:hAnsi="Times New Roman" w:cs="Times New Roman"/>
                <w:sz w:val="24"/>
                <w:szCs w:val="24"/>
              </w:rPr>
              <w:t xml:space="preserve"> </w:t>
            </w:r>
            <w:r w:rsidRPr="00166FEB">
              <w:rPr>
                <w:rFonts w:ascii="Times New Roman" w:hAnsi="Times New Roman" w:cs="Times New Roman"/>
                <w:sz w:val="24"/>
                <w:szCs w:val="24"/>
              </w:rPr>
              <w:t xml:space="preserve">соответствует </w:t>
            </w:r>
            <w:r w:rsidR="00873249">
              <w:rPr>
                <w:rFonts w:ascii="Times New Roman" w:hAnsi="Times New Roman" w:cs="Times New Roman"/>
                <w:sz w:val="24"/>
                <w:szCs w:val="24"/>
              </w:rPr>
              <w:t xml:space="preserve">требованиям Технического задания </w:t>
            </w:r>
            <w:r w:rsidR="00873249" w:rsidRPr="00873249">
              <w:rPr>
                <w:rFonts w:ascii="Times New Roman" w:hAnsi="Times New Roman" w:cs="Times New Roman"/>
                <w:sz w:val="24"/>
                <w:szCs w:val="24"/>
              </w:rPr>
              <w:t>(Раздел № 5 Документации).</w:t>
            </w:r>
          </w:p>
        </w:tc>
      </w:tr>
      <w:bookmarkEnd w:id="385"/>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34DE01FF"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43FF5187" w14:textId="77777777" w:rsidR="003D2B9C" w:rsidRPr="005118DA"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xml:space="preserve">Поставка осуществляется автомобильным транспортом в строгом соответствии с письменной заявкой Покупателя на поставку Продукции. </w:t>
      </w:r>
    </w:p>
    <w:p w14:paraId="34E7833B" w14:textId="77777777" w:rsidR="00E12959" w:rsidRPr="005118DA"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1BDDDF8D"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5118DA">
        <w:rPr>
          <w:rFonts w:ascii="Times New Roman" w:eastAsia="Times New Roman" w:hAnsi="Times New Roman" w:cs="Times New Roman"/>
          <w:b/>
          <w:spacing w:val="36"/>
          <w:sz w:val="24"/>
          <w:szCs w:val="24"/>
          <w:lang w:eastAsia="ar-SA"/>
        </w:rPr>
        <w:t>конец формы</w:t>
      </w:r>
    </w:p>
    <w:p w14:paraId="29D5DA19" w14:textId="77777777" w:rsidR="00E12959" w:rsidRPr="005118DA" w:rsidRDefault="00E12959"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Инструкции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lastRenderedPageBreak/>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2D62EB79" w14:textId="569CA61D" w:rsidR="005A79E8" w:rsidRPr="00594E12" w:rsidRDefault="00E12959" w:rsidP="004714B6">
      <w:pPr>
        <w:tabs>
          <w:tab w:val="num" w:pos="1276"/>
          <w:tab w:val="left" w:pos="1494"/>
        </w:tabs>
        <w:spacing w:after="0" w:line="240" w:lineRule="auto"/>
        <w:jc w:val="both"/>
        <w:rPr>
          <w:rFonts w:ascii="Times New Roman" w:hAnsi="Times New Roman" w:cs="Times New Roman"/>
          <w:b/>
          <w:sz w:val="24"/>
          <w:szCs w:val="24"/>
          <w:u w:val="single"/>
        </w:rPr>
      </w:pPr>
      <w:r w:rsidRPr="00594E12">
        <w:rPr>
          <w:rFonts w:ascii="Times New Roman" w:eastAsia="Times New Roman" w:hAnsi="Times New Roman" w:cs="Times New Roman"/>
          <w:b/>
          <w:sz w:val="24"/>
          <w:szCs w:val="24"/>
          <w:u w:val="single"/>
          <w:lang w:eastAsia="ar-SA"/>
        </w:rPr>
        <w:t>4. В колонке «Предложение Участника закупки» у</w:t>
      </w:r>
      <w:r w:rsidRPr="00594E12">
        <w:rPr>
          <w:rFonts w:ascii="Times New Roman" w:hAnsi="Times New Roman" w:cs="Times New Roman"/>
          <w:b/>
          <w:sz w:val="24"/>
          <w:szCs w:val="24"/>
          <w:u w:val="single"/>
        </w:rPr>
        <w:t>казыва</w:t>
      </w:r>
      <w:r w:rsidR="00AA3C34">
        <w:rPr>
          <w:rFonts w:ascii="Times New Roman" w:hAnsi="Times New Roman" w:cs="Times New Roman"/>
          <w:b/>
          <w:sz w:val="24"/>
          <w:szCs w:val="24"/>
          <w:u w:val="single"/>
        </w:rPr>
        <w:t>ю</w:t>
      </w:r>
      <w:r w:rsidRPr="00594E12">
        <w:rPr>
          <w:rFonts w:ascii="Times New Roman" w:hAnsi="Times New Roman" w:cs="Times New Roman"/>
          <w:b/>
          <w:sz w:val="24"/>
          <w:szCs w:val="24"/>
          <w:u w:val="single"/>
        </w:rPr>
        <w:t>тся</w:t>
      </w:r>
      <w:r w:rsidR="00AA3C34">
        <w:rPr>
          <w:rFonts w:ascii="Times New Roman" w:hAnsi="Times New Roman" w:cs="Times New Roman"/>
          <w:b/>
          <w:sz w:val="24"/>
          <w:szCs w:val="24"/>
          <w:u w:val="single"/>
        </w:rPr>
        <w:t xml:space="preserve"> </w:t>
      </w:r>
      <w:r w:rsidR="00AA3C34" w:rsidRPr="005A79E8">
        <w:rPr>
          <w:rFonts w:ascii="Times New Roman" w:eastAsia="Times New Roman" w:hAnsi="Times New Roman" w:cs="Times New Roman"/>
          <w:b/>
          <w:sz w:val="24"/>
          <w:szCs w:val="24"/>
          <w:u w:val="single"/>
          <w:lang w:eastAsia="ar-SA"/>
        </w:rPr>
        <w:t>марк</w:t>
      </w:r>
      <w:r w:rsidR="00AA3C34">
        <w:rPr>
          <w:rFonts w:ascii="Times New Roman" w:eastAsia="Times New Roman" w:hAnsi="Times New Roman" w:cs="Times New Roman"/>
          <w:b/>
          <w:sz w:val="24"/>
          <w:szCs w:val="24"/>
          <w:u w:val="single"/>
          <w:lang w:eastAsia="ar-SA"/>
        </w:rPr>
        <w:t>а</w:t>
      </w:r>
      <w:r w:rsidR="00AA3C34" w:rsidRPr="005A79E8">
        <w:rPr>
          <w:rFonts w:ascii="Times New Roman" w:eastAsia="Times New Roman" w:hAnsi="Times New Roman" w:cs="Times New Roman"/>
          <w:b/>
          <w:sz w:val="24"/>
          <w:szCs w:val="24"/>
          <w:u w:val="single"/>
          <w:lang w:eastAsia="ar-SA"/>
        </w:rPr>
        <w:t xml:space="preserve"> и условное обозначение мазута флотского Ф5 в соответствии с тр</w:t>
      </w:r>
      <w:r w:rsidR="00AA3C34">
        <w:rPr>
          <w:rFonts w:ascii="Times New Roman" w:eastAsia="Times New Roman" w:hAnsi="Times New Roman" w:cs="Times New Roman"/>
          <w:b/>
          <w:sz w:val="24"/>
          <w:szCs w:val="24"/>
          <w:u w:val="single"/>
          <w:lang w:eastAsia="ar-SA"/>
        </w:rPr>
        <w:t xml:space="preserve">ебованиями п. 3 ГОСТ 10585-2013; указываются </w:t>
      </w:r>
      <w:r w:rsidRPr="00594E12">
        <w:rPr>
          <w:rFonts w:ascii="Times New Roman" w:hAnsi="Times New Roman" w:cs="Times New Roman"/>
          <w:b/>
          <w:sz w:val="24"/>
          <w:szCs w:val="24"/>
          <w:u w:val="single"/>
        </w:rPr>
        <w:t>подробные характеристики Продукции,</w:t>
      </w:r>
      <w:r w:rsidR="005A79E8" w:rsidRPr="00594E12">
        <w:rPr>
          <w:rFonts w:ascii="Times New Roman" w:hAnsi="Times New Roman" w:cs="Times New Roman"/>
          <w:b/>
          <w:sz w:val="24"/>
          <w:szCs w:val="24"/>
          <w:u w:val="single"/>
        </w:rPr>
        <w:t xml:space="preserve"> </w:t>
      </w:r>
      <w:r w:rsidRPr="00594E12">
        <w:rPr>
          <w:rFonts w:ascii="Times New Roman" w:hAnsi="Times New Roman" w:cs="Times New Roman"/>
          <w:b/>
          <w:sz w:val="24"/>
          <w:szCs w:val="24"/>
          <w:u w:val="single"/>
        </w:rPr>
        <w:t xml:space="preserve">значения </w:t>
      </w:r>
      <w:r w:rsidR="00594E12" w:rsidRPr="00594E12">
        <w:rPr>
          <w:rFonts w:ascii="Times New Roman" w:hAnsi="Times New Roman" w:cs="Times New Roman"/>
          <w:b/>
          <w:sz w:val="24"/>
          <w:szCs w:val="24"/>
          <w:u w:val="single"/>
        </w:rPr>
        <w:t>технических и иных показателей</w:t>
      </w:r>
      <w:r w:rsidR="005A79E8" w:rsidRPr="00594E12">
        <w:rPr>
          <w:rFonts w:ascii="Times New Roman" w:hAnsi="Times New Roman" w:cs="Times New Roman"/>
          <w:b/>
          <w:sz w:val="24"/>
          <w:szCs w:val="24"/>
          <w:u w:val="single"/>
        </w:rPr>
        <w:t>.</w:t>
      </w:r>
    </w:p>
    <w:p w14:paraId="3E2E76BA" w14:textId="77777777" w:rsidR="004714B6" w:rsidRPr="005118DA"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178D8DAC"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86"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87" w:name="_Toc24982196"/>
      <w:bookmarkStart w:id="388"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E2F9C">
        <w:rPr>
          <w:noProof/>
          <w:szCs w:val="24"/>
        </w:rPr>
        <w:t>3</w:t>
      </w:r>
      <w:r w:rsidR="003D0364" w:rsidRPr="003D0364">
        <w:rPr>
          <w:szCs w:val="24"/>
        </w:rPr>
        <w:fldChar w:fldCharType="end"/>
      </w:r>
      <w:r w:rsidR="003D0364" w:rsidRPr="003D0364">
        <w:rPr>
          <w:szCs w:val="24"/>
        </w:rPr>
        <w:t>)</w:t>
      </w:r>
      <w:bookmarkEnd w:id="386"/>
      <w:bookmarkEnd w:id="387"/>
      <w:bookmarkEnd w:id="388"/>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939BF1D"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4EE9CD6F"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7A7B0D36"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89" w:name="_Toc491095928"/>
      <w:bookmarkStart w:id="390" w:name="_Toc24982197"/>
      <w:bookmarkStart w:id="391" w:name="_Toc24982414"/>
      <w:r>
        <w:lastRenderedPageBreak/>
        <w:t>Декларация о соответствии участника закупки</w:t>
      </w:r>
      <w:bookmarkEnd w:id="389"/>
      <w:bookmarkEnd w:id="390"/>
      <w:bookmarkEnd w:id="391"/>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4D65DA4F"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5774DEB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39910067"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9"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20"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1A4AF15"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55DDAC3E"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77777777"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92" w:name="_Toc24982198"/>
      <w:bookmarkStart w:id="393" w:name="_Toc24982415"/>
      <w:bookmarkStart w:id="394" w:name="_Toc480200666"/>
      <w:bookmarkStart w:id="395" w:name="_Toc479941750"/>
      <w:bookmarkStart w:id="396" w:name="_Toc479855638"/>
      <w:bookmarkStart w:id="397" w:name="_Toc454979846"/>
      <w:bookmarkStart w:id="398" w:name="_Toc386464022"/>
      <w:bookmarkStart w:id="399" w:name="_Ref55336378"/>
      <w:bookmarkStart w:id="400"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r w:rsidR="00F40DC5" w:rsidRPr="002A29EC">
        <w:rPr>
          <w:rFonts w:ascii="Times New Roman" w:eastAsia="Times New Roman" w:hAnsi="Times New Roman" w:cs="Times New Roman"/>
          <w:b/>
          <w:bCs/>
          <w:iCs/>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bookmarkEnd w:id="392"/>
      <w:bookmarkEnd w:id="393"/>
    </w:p>
    <w:p w14:paraId="58426794" w14:textId="67DB46FA"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9149E">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-201</w:t>
      </w:r>
      <w:r w:rsidR="0079149E">
        <w:rPr>
          <w:rFonts w:ascii="Times New Roman" w:eastAsia="Times New Roman" w:hAnsi="Times New Roman" w:cs="Times New Roman"/>
          <w:b/>
          <w:bCs/>
          <w:iCs/>
          <w:sz w:val="24"/>
          <w:szCs w:val="24"/>
          <w:lang w:eastAsia="ar-SA"/>
        </w:rPr>
        <w:t>9</w:t>
      </w:r>
      <w:r w:rsidR="007441BA" w:rsidRPr="002A29EC">
        <w:rPr>
          <w:rFonts w:ascii="Times New Roman" w:eastAsia="Times New Roman" w:hAnsi="Times New Roman" w:cs="Times New Roman"/>
          <w:b/>
          <w:bCs/>
          <w:iCs/>
          <w:sz w:val="24"/>
          <w:szCs w:val="24"/>
          <w:lang w:eastAsia="ar-SA"/>
        </w:rPr>
        <w:t xml:space="preserve"> годы (форма 5</w:t>
      </w:r>
      <w:r w:rsidR="007441BA" w:rsidRPr="002A29EC">
        <w:rPr>
          <w:rFonts w:ascii="Times New Roman" w:eastAsia="Times New Roman" w:hAnsi="Times New Roman" w:cs="Times New Roman"/>
          <w:b/>
          <w:bCs/>
          <w:iCs/>
          <w:sz w:val="28"/>
          <w:szCs w:val="28"/>
          <w:lang w:eastAsia="ar-SA"/>
        </w:rPr>
        <w:t>)</w:t>
      </w:r>
      <w:bookmarkEnd w:id="394"/>
      <w:bookmarkEnd w:id="395"/>
      <w:bookmarkEnd w:id="396"/>
      <w:bookmarkEnd w:id="397"/>
      <w:bookmarkEnd w:id="398"/>
      <w:bookmarkEnd w:id="399"/>
      <w:bookmarkEnd w:id="400"/>
    </w:p>
    <w:p w14:paraId="068C77C7" w14:textId="77777777" w:rsidR="00B07C50" w:rsidRPr="002A29EC"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Форма Справки о перечне и объемах выполнения договоров</w:t>
      </w:r>
      <w:r w:rsidR="007D30C1" w:rsidRPr="002A29EC">
        <w:rPr>
          <w:rFonts w:ascii="Times New Roman" w:eastAsia="Times New Roman" w:hAnsi="Times New Roman" w:cs="Times New Roman"/>
          <w:sz w:val="24"/>
          <w:szCs w:val="24"/>
          <w:lang w:eastAsia="ar-SA"/>
        </w:rPr>
        <w:t xml:space="preserve"> поставки </w:t>
      </w:r>
      <w:r w:rsidR="00F40DC5" w:rsidRPr="002A29EC">
        <w:rPr>
          <w:rFonts w:ascii="Times New Roman" w:eastAsia="Times New Roman" w:hAnsi="Times New Roman" w:cs="Times New Roman"/>
          <w:sz w:val="24"/>
          <w:szCs w:val="24"/>
          <w:lang w:eastAsia="ar-SA"/>
        </w:rPr>
        <w:t>мазута</w:t>
      </w:r>
      <w:r w:rsidR="00E828DA" w:rsidRPr="002A29EC">
        <w:rPr>
          <w:rFonts w:ascii="Times New Roman" w:eastAsia="Times New Roman" w:hAnsi="Times New Roman" w:cs="Times New Roman"/>
          <w:sz w:val="24"/>
          <w:szCs w:val="24"/>
          <w:lang w:eastAsia="ar-SA"/>
        </w:rPr>
        <w:t xml:space="preserve"> </w:t>
      </w:r>
      <w:r w:rsidR="00E828DA" w:rsidRPr="002A29EC">
        <w:rPr>
          <w:rFonts w:ascii="Times New Roman" w:eastAsia="Times New Roman" w:hAnsi="Times New Roman" w:cs="Times New Roman"/>
          <w:sz w:val="24"/>
          <w:szCs w:val="24"/>
          <w:lang w:eastAsia="ru-RU"/>
        </w:rPr>
        <w:t>флотского Ф5</w:t>
      </w:r>
    </w:p>
    <w:p w14:paraId="55DBCD0E" w14:textId="4B89F33E" w:rsidR="007441BA" w:rsidRPr="002A29EC"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за</w:t>
      </w:r>
      <w:r w:rsidR="00B07C50" w:rsidRPr="002A29EC">
        <w:rPr>
          <w:rFonts w:ascii="Times New Roman" w:eastAsia="Times New Roman" w:hAnsi="Times New Roman" w:cs="Times New Roman"/>
          <w:sz w:val="24"/>
          <w:szCs w:val="24"/>
          <w:lang w:eastAsia="ar-SA"/>
        </w:rPr>
        <w:t xml:space="preserve"> </w:t>
      </w:r>
      <w:r w:rsidR="007441BA" w:rsidRPr="002A29EC">
        <w:rPr>
          <w:rFonts w:ascii="Times New Roman" w:eastAsia="Times New Roman" w:hAnsi="Times New Roman" w:cs="Times New Roman"/>
          <w:sz w:val="24"/>
          <w:szCs w:val="24"/>
          <w:lang w:eastAsia="ar-SA"/>
        </w:rPr>
        <w:t>201</w:t>
      </w:r>
      <w:r w:rsidR="0079149E">
        <w:rPr>
          <w:rFonts w:ascii="Times New Roman" w:eastAsia="Times New Roman" w:hAnsi="Times New Roman" w:cs="Times New Roman"/>
          <w:sz w:val="24"/>
          <w:szCs w:val="24"/>
          <w:lang w:eastAsia="ar-SA"/>
        </w:rPr>
        <w:t>8</w:t>
      </w:r>
      <w:r w:rsidR="007441BA" w:rsidRPr="002A29EC">
        <w:rPr>
          <w:rFonts w:ascii="Times New Roman" w:eastAsia="Times New Roman" w:hAnsi="Times New Roman" w:cs="Times New Roman"/>
          <w:sz w:val="24"/>
          <w:szCs w:val="24"/>
          <w:lang w:eastAsia="ar-SA"/>
        </w:rPr>
        <w:t>-201</w:t>
      </w:r>
      <w:r w:rsidR="0079149E">
        <w:rPr>
          <w:rFonts w:ascii="Times New Roman" w:eastAsia="Times New Roman" w:hAnsi="Times New Roman" w:cs="Times New Roman"/>
          <w:sz w:val="24"/>
          <w:szCs w:val="24"/>
          <w:lang w:eastAsia="ar-SA"/>
        </w:rPr>
        <w:t>9</w:t>
      </w:r>
      <w:r w:rsidR="007441BA" w:rsidRPr="002A29EC">
        <w:rPr>
          <w:rFonts w:ascii="Times New Roman" w:eastAsia="Times New Roman" w:hAnsi="Times New Roman" w:cs="Times New Roman"/>
          <w:sz w:val="24"/>
          <w:szCs w:val="24"/>
          <w:lang w:eastAsia="ar-SA"/>
        </w:rPr>
        <w:t xml:space="preserve"> годы</w:t>
      </w:r>
    </w:p>
    <w:p w14:paraId="6C568207" w14:textId="77777777" w:rsidR="007441BA" w:rsidRPr="002A29EC"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b/>
          <w:spacing w:val="36"/>
          <w:sz w:val="24"/>
          <w:szCs w:val="24"/>
          <w:lang w:eastAsia="ar-SA"/>
        </w:rPr>
        <w:t>начало формы</w:t>
      </w:r>
    </w:p>
    <w:p w14:paraId="4DC72E9E"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«____»_____________ </w:t>
      </w:r>
      <w:proofErr w:type="gramStart"/>
      <w:r w:rsidRPr="002A29EC">
        <w:rPr>
          <w:rFonts w:ascii="Times New Roman" w:eastAsia="Times New Roman" w:hAnsi="Times New Roman" w:cs="Times New Roman"/>
          <w:sz w:val="24"/>
          <w:szCs w:val="24"/>
          <w:lang w:eastAsia="ar-SA"/>
        </w:rPr>
        <w:t>г</w:t>
      </w:r>
      <w:proofErr w:type="gramEnd"/>
      <w:r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77777777"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01"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40DC5" w:rsidRPr="002A29EC">
        <w:rPr>
          <w:rFonts w:ascii="Times New Roman" w:eastAsia="Times New Roman" w:hAnsi="Times New Roman" w:cs="Times New Roman"/>
          <w:b/>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19D95505" w14:textId="3FD4FFA9"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79149E">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-201</w:t>
      </w:r>
      <w:r w:rsidR="0079149E">
        <w:rPr>
          <w:rFonts w:ascii="Times New Roman" w:eastAsia="Times New Roman" w:hAnsi="Times New Roman" w:cs="Times New Roman"/>
          <w:b/>
          <w:sz w:val="24"/>
          <w:szCs w:val="24"/>
          <w:lang w:eastAsia="ar-SA"/>
        </w:rPr>
        <w:t>9</w:t>
      </w:r>
      <w:r w:rsidR="007441BA" w:rsidRPr="002A29EC">
        <w:rPr>
          <w:rFonts w:ascii="Times New Roman" w:eastAsia="Times New Roman" w:hAnsi="Times New Roman" w:cs="Times New Roman"/>
          <w:b/>
          <w:sz w:val="24"/>
          <w:szCs w:val="24"/>
          <w:lang w:eastAsia="ar-SA"/>
        </w:rPr>
        <w:t xml:space="preserve"> годы</w:t>
      </w:r>
    </w:p>
    <w:bookmarkEnd w:id="401"/>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E3E7DCF"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9149E">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-201</w:t>
            </w:r>
            <w:r w:rsidR="0079149E">
              <w:rPr>
                <w:rFonts w:ascii="Times New Roman" w:eastAsia="Times New Roman" w:hAnsi="Times New Roman" w:cs="Times New Roman"/>
                <w:i/>
                <w:color w:val="BFBFBF" w:themeColor="background1" w:themeShade="BF"/>
                <w:sz w:val="24"/>
                <w:szCs w:val="24"/>
                <w:lang w:eastAsia="ar-SA"/>
              </w:rPr>
              <w:t>9</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39D92EEF"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5BEA4696"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lastRenderedPageBreak/>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65A6E85B" w14:textId="6F6A97F1" w:rsidR="007441BA" w:rsidRPr="002A29EC" w:rsidRDefault="00BD7E46" w:rsidP="00117A8B">
      <w:pPr>
        <w:pStyle w:val="a4"/>
        <w:numPr>
          <w:ilvl w:val="0"/>
          <w:numId w:val="30"/>
        </w:numPr>
        <w:tabs>
          <w:tab w:val="clear" w:pos="425"/>
          <w:tab w:val="left" w:pos="0"/>
          <w:tab w:val="num" w:pos="567"/>
        </w:tabs>
        <w:ind w:left="0"/>
        <w:jc w:val="both"/>
        <w:rPr>
          <w:sz w:val="20"/>
          <w:szCs w:val="20"/>
        </w:rPr>
      </w:pPr>
      <w:r w:rsidRPr="002A29EC">
        <w:rPr>
          <w:sz w:val="20"/>
          <w:szCs w:val="20"/>
        </w:rPr>
        <w:t xml:space="preserve">3. </w:t>
      </w:r>
      <w:r w:rsidR="007441BA" w:rsidRPr="002A29EC">
        <w:rPr>
          <w:sz w:val="20"/>
          <w:szCs w:val="20"/>
        </w:rPr>
        <w:t xml:space="preserve">Участник закупки указывает перечень и объемы выполнения </w:t>
      </w:r>
      <w:r w:rsidRPr="002A29EC">
        <w:rPr>
          <w:sz w:val="20"/>
          <w:szCs w:val="20"/>
        </w:rPr>
        <w:t>договоров</w:t>
      </w:r>
      <w:r w:rsidR="007D30C1" w:rsidRPr="002A29EC">
        <w:rPr>
          <w:sz w:val="20"/>
          <w:szCs w:val="20"/>
        </w:rPr>
        <w:t xml:space="preserve"> поставки </w:t>
      </w:r>
      <w:r w:rsidR="00F40DC5" w:rsidRPr="002A29EC">
        <w:rPr>
          <w:sz w:val="20"/>
          <w:szCs w:val="20"/>
        </w:rPr>
        <w:t xml:space="preserve">мазута </w:t>
      </w:r>
      <w:r w:rsidR="00E828DA" w:rsidRPr="002A29EC">
        <w:rPr>
          <w:sz w:val="20"/>
          <w:szCs w:val="20"/>
        </w:rPr>
        <w:t xml:space="preserve">флотского Ф5 </w:t>
      </w:r>
      <w:r w:rsidR="00E761CC" w:rsidRPr="002A29EC">
        <w:rPr>
          <w:sz w:val="20"/>
          <w:szCs w:val="20"/>
        </w:rPr>
        <w:t>за</w:t>
      </w:r>
      <w:r w:rsidRPr="002A29EC">
        <w:rPr>
          <w:sz w:val="20"/>
          <w:szCs w:val="20"/>
        </w:rPr>
        <w:t xml:space="preserve"> 201</w:t>
      </w:r>
      <w:r w:rsidR="00733A48">
        <w:rPr>
          <w:sz w:val="20"/>
          <w:szCs w:val="20"/>
        </w:rPr>
        <w:t>8</w:t>
      </w:r>
      <w:r w:rsidRPr="002A29EC">
        <w:rPr>
          <w:sz w:val="20"/>
          <w:szCs w:val="20"/>
        </w:rPr>
        <w:t>-201</w:t>
      </w:r>
      <w:r w:rsidR="00733A48">
        <w:rPr>
          <w:sz w:val="20"/>
          <w:szCs w:val="20"/>
        </w:rPr>
        <w:t>9</w:t>
      </w:r>
      <w:r w:rsidRPr="002A29EC">
        <w:rPr>
          <w:sz w:val="20"/>
          <w:szCs w:val="20"/>
        </w:rPr>
        <w:t xml:space="preserve"> годы</w:t>
      </w:r>
      <w:r w:rsidR="007441BA" w:rsidRPr="002A29EC">
        <w:rPr>
          <w:sz w:val="20"/>
          <w:szCs w:val="20"/>
        </w:rPr>
        <w:t xml:space="preserve">, сопоставимых по предмету, срокам выполнения и прочим требованиям </w:t>
      </w:r>
      <w:r w:rsidR="007565EC">
        <w:rPr>
          <w:sz w:val="20"/>
          <w:szCs w:val="20"/>
        </w:rPr>
        <w:t>Т</w:t>
      </w:r>
      <w:r w:rsidR="007441BA" w:rsidRPr="002A29EC">
        <w:rPr>
          <w:sz w:val="20"/>
          <w:szCs w:val="20"/>
        </w:rPr>
        <w:t xml:space="preserve">ехнического задания. </w:t>
      </w:r>
    </w:p>
    <w:p w14:paraId="4F2CDB13" w14:textId="105C5C8E" w:rsidR="007441BA" w:rsidRPr="002A29EC"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sidRPr="002A29EC">
        <w:rPr>
          <w:rFonts w:ascii="Times New Roman" w:eastAsia="Times New Roman" w:hAnsi="Times New Roman" w:cs="Times New Roman"/>
          <w:sz w:val="20"/>
          <w:szCs w:val="20"/>
          <w:lang w:eastAsia="ar-SA"/>
        </w:rPr>
        <w:t xml:space="preserve">4. </w:t>
      </w:r>
      <w:r w:rsidR="007441BA" w:rsidRPr="002A29EC">
        <w:rPr>
          <w:rFonts w:ascii="Times New Roman" w:eastAsia="Times New Roman" w:hAnsi="Times New Roman" w:cs="Times New Roman"/>
          <w:sz w:val="20"/>
          <w:szCs w:val="20"/>
          <w:lang w:eastAsia="ar-SA"/>
        </w:rPr>
        <w:t>Участник закупки самостоятельно выб</w:t>
      </w:r>
      <w:r w:rsidR="009C0910" w:rsidRPr="002A29EC">
        <w:rPr>
          <w:rFonts w:ascii="Times New Roman" w:eastAsia="Times New Roman" w:hAnsi="Times New Roman" w:cs="Times New Roman"/>
          <w:sz w:val="20"/>
          <w:szCs w:val="20"/>
          <w:lang w:eastAsia="ar-SA"/>
        </w:rPr>
        <w:t>ирает</w:t>
      </w:r>
      <w:r w:rsidR="007441BA" w:rsidRPr="002A29EC">
        <w:rPr>
          <w:rFonts w:ascii="Times New Roman" w:eastAsia="Times New Roman" w:hAnsi="Times New Roman" w:cs="Times New Roman"/>
          <w:sz w:val="20"/>
          <w:szCs w:val="20"/>
          <w:lang w:eastAsia="ar-SA"/>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223098">
        <w:rPr>
          <w:rFonts w:ascii="Times New Roman" w:eastAsia="Times New Roman" w:hAnsi="Times New Roman" w:cs="Times New Roman"/>
          <w:sz w:val="20"/>
          <w:szCs w:val="20"/>
          <w:lang w:eastAsia="ar-SA"/>
        </w:rPr>
        <w:t>поставок</w:t>
      </w:r>
      <w:r w:rsidR="007D30C1" w:rsidRPr="002A29EC">
        <w:rPr>
          <w:rFonts w:ascii="Times New Roman" w:eastAsia="Times New Roman" w:hAnsi="Times New Roman" w:cs="Times New Roman"/>
          <w:sz w:val="20"/>
          <w:szCs w:val="20"/>
          <w:lang w:eastAsia="ar-SA"/>
        </w:rPr>
        <w:t xml:space="preserve"> </w:t>
      </w:r>
      <w:r w:rsidR="00F40DC5" w:rsidRPr="002A29EC">
        <w:rPr>
          <w:rFonts w:ascii="Times New Roman" w:eastAsia="Times New Roman" w:hAnsi="Times New Roman" w:cs="Times New Roman"/>
          <w:sz w:val="20"/>
          <w:szCs w:val="20"/>
          <w:lang w:eastAsia="ar-SA"/>
        </w:rPr>
        <w:t>мазута</w:t>
      </w:r>
      <w:r w:rsidR="00E828DA" w:rsidRPr="002A29EC">
        <w:t xml:space="preserve"> </w:t>
      </w:r>
      <w:r w:rsidR="00E828DA" w:rsidRPr="002A29EC">
        <w:rPr>
          <w:rFonts w:ascii="Times New Roman" w:eastAsia="Times New Roman" w:hAnsi="Times New Roman" w:cs="Times New Roman"/>
          <w:sz w:val="20"/>
          <w:szCs w:val="20"/>
          <w:lang w:eastAsia="ar-SA"/>
        </w:rPr>
        <w:t>флотского Ф5</w:t>
      </w:r>
      <w:r w:rsidR="007441BA" w:rsidRPr="002A29EC">
        <w:rPr>
          <w:rFonts w:ascii="Times New Roman" w:eastAsia="Times New Roman" w:hAnsi="Times New Roman" w:cs="Times New Roman"/>
          <w:sz w:val="20"/>
          <w:szCs w:val="20"/>
          <w:lang w:eastAsia="ar-SA"/>
        </w:rPr>
        <w:t>»</w:t>
      </w:r>
      <w:r w:rsidR="007441BA" w:rsidRPr="002A29EC">
        <w:rPr>
          <w:rFonts w:ascii="Times New Roman" w:eastAsia="Times New Roman" w:hAnsi="Times New Roman" w:cs="Times New Roman"/>
          <w:b/>
          <w:sz w:val="20"/>
          <w:szCs w:val="20"/>
          <w:lang w:eastAsia="ar-SA"/>
        </w:rPr>
        <w:t xml:space="preserve">. </w:t>
      </w:r>
    </w:p>
    <w:p w14:paraId="06DD56F3" w14:textId="313E7E46"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 xml:space="preserve">«Опыт выполнения </w:t>
      </w:r>
      <w:r w:rsidR="00223098">
        <w:rPr>
          <w:sz w:val="20"/>
          <w:szCs w:val="20"/>
        </w:rPr>
        <w:t>поставок</w:t>
      </w:r>
      <w:r w:rsidR="00B13F0B" w:rsidRPr="002A29EC">
        <w:rPr>
          <w:sz w:val="20"/>
          <w:szCs w:val="20"/>
        </w:rPr>
        <w:t xml:space="preserve"> мазута</w:t>
      </w:r>
      <w:r w:rsidR="00E828DA" w:rsidRPr="002A29EC">
        <w:t xml:space="preserve"> </w:t>
      </w:r>
      <w:r w:rsidR="00E828DA" w:rsidRPr="002A29EC">
        <w:rPr>
          <w:sz w:val="20"/>
          <w:szCs w:val="20"/>
        </w:rPr>
        <w:t>флотского Ф5</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745D6318" w14:textId="41B7DB4C"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не предоставление в составе заявки «Справки </w:t>
      </w:r>
      <w:r w:rsidRPr="002A29EC">
        <w:rPr>
          <w:sz w:val="20"/>
          <w:szCs w:val="20"/>
          <w:lang w:eastAsia="ru-RU"/>
        </w:rPr>
        <w:t xml:space="preserve">о перечне и объемах выполнения договоров поставки мазута </w:t>
      </w:r>
      <w:r w:rsidR="00E828DA" w:rsidRPr="002A29EC">
        <w:rPr>
          <w:sz w:val="20"/>
          <w:szCs w:val="20"/>
          <w:lang w:eastAsia="ru-RU"/>
        </w:rPr>
        <w:t xml:space="preserve">флотского Ф5 </w:t>
      </w:r>
      <w:r w:rsidRPr="002A29EC">
        <w:rPr>
          <w:sz w:val="20"/>
          <w:szCs w:val="20"/>
          <w:lang w:eastAsia="ru-RU"/>
        </w:rPr>
        <w:t>за 201</w:t>
      </w:r>
      <w:r w:rsidR="00733A48">
        <w:rPr>
          <w:sz w:val="20"/>
          <w:szCs w:val="20"/>
          <w:lang w:eastAsia="ru-RU"/>
        </w:rPr>
        <w:t>8</w:t>
      </w:r>
      <w:r w:rsidRPr="002A29EC">
        <w:rPr>
          <w:sz w:val="20"/>
          <w:szCs w:val="20"/>
          <w:lang w:eastAsia="ru-RU"/>
        </w:rPr>
        <w:t>-201</w:t>
      </w:r>
      <w:r w:rsidR="00733A48">
        <w:rPr>
          <w:sz w:val="20"/>
          <w:szCs w:val="20"/>
          <w:lang w:eastAsia="ru-RU"/>
        </w:rPr>
        <w:t>9</w:t>
      </w:r>
      <w:r w:rsidRPr="002A29EC">
        <w:rPr>
          <w:sz w:val="20"/>
          <w:szCs w:val="20"/>
          <w:lang w:eastAsia="ru-RU"/>
        </w:rPr>
        <w:t xml:space="preserve"> годы</w:t>
      </w:r>
      <w:r w:rsidRPr="002A29EC">
        <w:rPr>
          <w:bCs/>
          <w:sz w:val="20"/>
          <w:szCs w:val="20"/>
          <w:lang w:eastAsia="ru-RU"/>
        </w:rPr>
        <w:t xml:space="preserve">»; </w:t>
      </w:r>
    </w:p>
    <w:p w14:paraId="3DAF801D" w14:textId="000744DB"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предоставление незаполненной «Справки </w:t>
      </w:r>
      <w:r w:rsidRPr="002A29EC">
        <w:rPr>
          <w:sz w:val="20"/>
          <w:szCs w:val="20"/>
          <w:lang w:eastAsia="ru-RU"/>
        </w:rPr>
        <w:t>о перечне и объемах выполнения договоров поставки мазута за 201</w:t>
      </w:r>
      <w:r w:rsidR="00733A48">
        <w:rPr>
          <w:sz w:val="20"/>
          <w:szCs w:val="20"/>
          <w:lang w:eastAsia="ru-RU"/>
        </w:rPr>
        <w:t>8</w:t>
      </w:r>
      <w:r w:rsidRPr="002A29EC">
        <w:rPr>
          <w:sz w:val="20"/>
          <w:szCs w:val="20"/>
          <w:lang w:eastAsia="ru-RU"/>
        </w:rPr>
        <w:t>-201</w:t>
      </w:r>
      <w:r w:rsidR="00733A48">
        <w:rPr>
          <w:sz w:val="20"/>
          <w:szCs w:val="20"/>
          <w:lang w:eastAsia="ru-RU"/>
        </w:rPr>
        <w:t>9</w:t>
      </w:r>
      <w:r w:rsidRPr="002A29EC">
        <w:rPr>
          <w:sz w:val="20"/>
          <w:szCs w:val="20"/>
          <w:lang w:eastAsia="ru-RU"/>
        </w:rPr>
        <w:t xml:space="preserve"> годы</w:t>
      </w:r>
      <w:r w:rsidR="00E828DA" w:rsidRPr="002A29EC">
        <w:t xml:space="preserve"> </w:t>
      </w:r>
      <w:r w:rsidR="00E828DA" w:rsidRPr="002A29EC">
        <w:rPr>
          <w:sz w:val="20"/>
          <w:szCs w:val="20"/>
          <w:lang w:eastAsia="ru-RU"/>
        </w:rPr>
        <w:t>флотского Ф5</w:t>
      </w:r>
      <w:r w:rsidRPr="002A29EC">
        <w:rPr>
          <w:bCs/>
          <w:sz w:val="20"/>
          <w:szCs w:val="20"/>
          <w:lang w:eastAsia="ru-RU"/>
        </w:rPr>
        <w:t xml:space="preserve">»; </w:t>
      </w:r>
    </w:p>
    <w:p w14:paraId="10D29DB2" w14:textId="62625080"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не предоставление в составе заявки документов, подтверждающих выполнение поставок мазута</w:t>
      </w:r>
      <w:r w:rsidR="00E828DA" w:rsidRPr="002A29EC">
        <w:t xml:space="preserve"> </w:t>
      </w:r>
      <w:r w:rsidR="00E828DA" w:rsidRPr="002A29EC">
        <w:rPr>
          <w:bCs/>
          <w:sz w:val="20"/>
          <w:szCs w:val="20"/>
          <w:lang w:eastAsia="ru-RU"/>
        </w:rPr>
        <w:t>флотского Ф5</w:t>
      </w:r>
      <w:r w:rsidRPr="002A29EC">
        <w:rPr>
          <w:bCs/>
          <w:sz w:val="20"/>
          <w:szCs w:val="20"/>
          <w:lang w:eastAsia="ru-RU"/>
        </w:rPr>
        <w:t>: товарных накладных, универсальных передаточных д</w:t>
      </w:r>
      <w:r w:rsidR="00367980" w:rsidRPr="002A29EC">
        <w:rPr>
          <w:bCs/>
          <w:sz w:val="20"/>
          <w:szCs w:val="20"/>
          <w:lang w:eastAsia="ru-RU"/>
        </w:rPr>
        <w:t>окументов, и т.п</w:t>
      </w:r>
      <w:r w:rsidR="003D161F" w:rsidRPr="002A29EC">
        <w:rPr>
          <w:bCs/>
          <w:sz w:val="20"/>
          <w:szCs w:val="20"/>
          <w:lang w:eastAsia="ru-RU"/>
        </w:rPr>
        <w:t>., оформленны</w:t>
      </w:r>
      <w:r w:rsidR="00807DAC" w:rsidRPr="002A29EC">
        <w:rPr>
          <w:bCs/>
          <w:sz w:val="20"/>
          <w:szCs w:val="20"/>
          <w:lang w:eastAsia="ru-RU"/>
        </w:rPr>
        <w:t>х</w:t>
      </w:r>
      <w:r w:rsidR="003D161F" w:rsidRPr="002A29EC">
        <w:rPr>
          <w:bCs/>
          <w:sz w:val="20"/>
          <w:szCs w:val="20"/>
          <w:lang w:eastAsia="ru-RU"/>
        </w:rPr>
        <w:t xml:space="preserve"> в соответствии с законодательством РФ</w:t>
      </w:r>
      <w:r w:rsidR="00367980" w:rsidRPr="002A29EC">
        <w:rPr>
          <w:bCs/>
          <w:sz w:val="20"/>
          <w:szCs w:val="20"/>
          <w:lang w:eastAsia="ru-RU"/>
        </w:rPr>
        <w:t xml:space="preserve"> за 201</w:t>
      </w:r>
      <w:r w:rsidR="00733A48">
        <w:rPr>
          <w:bCs/>
          <w:sz w:val="20"/>
          <w:szCs w:val="20"/>
          <w:lang w:eastAsia="ru-RU"/>
        </w:rPr>
        <w:t>8</w:t>
      </w:r>
      <w:r w:rsidRPr="002A29EC">
        <w:rPr>
          <w:bCs/>
          <w:sz w:val="20"/>
          <w:szCs w:val="20"/>
          <w:lang w:eastAsia="ru-RU"/>
        </w:rPr>
        <w:t>-201</w:t>
      </w:r>
      <w:r w:rsidR="00733A48">
        <w:rPr>
          <w:bCs/>
          <w:sz w:val="20"/>
          <w:szCs w:val="20"/>
          <w:lang w:eastAsia="ru-RU"/>
        </w:rPr>
        <w:t>9</w:t>
      </w:r>
      <w:r w:rsidRPr="002A29EC">
        <w:rPr>
          <w:bCs/>
          <w:sz w:val="20"/>
          <w:szCs w:val="20"/>
          <w:lang w:eastAsia="ru-RU"/>
        </w:rPr>
        <w:t xml:space="preserve"> годы.</w:t>
      </w:r>
    </w:p>
    <w:p w14:paraId="7AF8823D" w14:textId="1366CA80" w:rsidR="003A3915" w:rsidRPr="003A3915" w:rsidRDefault="007E0C9F" w:rsidP="003A3915">
      <w:pPr>
        <w:pStyle w:val="a4"/>
        <w:tabs>
          <w:tab w:val="left" w:pos="0"/>
          <w:tab w:val="left" w:pos="284"/>
        </w:tabs>
        <w:ind w:left="0"/>
        <w:jc w:val="both"/>
        <w:rPr>
          <w:bCs/>
          <w:sz w:val="20"/>
          <w:szCs w:val="20"/>
          <w:lang w:eastAsia="ru-RU"/>
        </w:rPr>
      </w:pPr>
      <w:r w:rsidRPr="002A29EC">
        <w:rPr>
          <w:bCs/>
          <w:sz w:val="20"/>
          <w:szCs w:val="20"/>
          <w:lang w:eastAsia="ru-RU"/>
        </w:rPr>
        <w:t xml:space="preserve">     </w:t>
      </w:r>
      <w:r w:rsidR="003A3915" w:rsidRPr="002A29EC">
        <w:rPr>
          <w:bCs/>
          <w:sz w:val="20"/>
          <w:szCs w:val="20"/>
          <w:lang w:eastAsia="ru-RU"/>
        </w:rPr>
        <w:t xml:space="preserve">Поставки, указанные в «Справке о перечне и объемах выполнения договоров поставки мазута </w:t>
      </w:r>
      <w:r w:rsidR="00E828DA" w:rsidRPr="002A29EC">
        <w:rPr>
          <w:bCs/>
          <w:sz w:val="20"/>
          <w:szCs w:val="20"/>
          <w:lang w:eastAsia="ru-RU"/>
        </w:rPr>
        <w:t xml:space="preserve">флотского Ф5 </w:t>
      </w:r>
      <w:r w:rsidR="003A3915" w:rsidRPr="002A29EC">
        <w:rPr>
          <w:bCs/>
          <w:sz w:val="20"/>
          <w:szCs w:val="20"/>
          <w:lang w:eastAsia="ru-RU"/>
        </w:rPr>
        <w:t>за 201</w:t>
      </w:r>
      <w:r w:rsidR="00733A48">
        <w:rPr>
          <w:bCs/>
          <w:sz w:val="20"/>
          <w:szCs w:val="20"/>
          <w:lang w:eastAsia="ru-RU"/>
        </w:rPr>
        <w:t>8</w:t>
      </w:r>
      <w:r w:rsidR="003A3915" w:rsidRPr="002A29EC">
        <w:rPr>
          <w:bCs/>
          <w:sz w:val="20"/>
          <w:szCs w:val="20"/>
          <w:lang w:eastAsia="ru-RU"/>
        </w:rPr>
        <w:t>-201</w:t>
      </w:r>
      <w:r w:rsidR="00733A48">
        <w:rPr>
          <w:bCs/>
          <w:sz w:val="20"/>
          <w:szCs w:val="20"/>
          <w:lang w:eastAsia="ru-RU"/>
        </w:rPr>
        <w:t>9</w:t>
      </w:r>
      <w:r w:rsidR="003A3915" w:rsidRPr="002A29EC">
        <w:rPr>
          <w:bCs/>
          <w:sz w:val="20"/>
          <w:szCs w:val="20"/>
          <w:lang w:eastAsia="ru-RU"/>
        </w:rPr>
        <w:t xml:space="preserve"> годы», но выполненные не в указанный период не учитываются при оценке.</w:t>
      </w:r>
    </w:p>
    <w:p w14:paraId="2AA9506D" w14:textId="77777777" w:rsidR="00DB5208" w:rsidRPr="00B07C50" w:rsidRDefault="00DB5208" w:rsidP="003A3915">
      <w:pPr>
        <w:pStyle w:val="a4"/>
        <w:tabs>
          <w:tab w:val="clear" w:pos="425"/>
          <w:tab w:val="clear" w:pos="567"/>
          <w:tab w:val="clear" w:pos="709"/>
          <w:tab w:val="left" w:pos="0"/>
          <w:tab w:val="left" w:pos="284"/>
        </w:tabs>
        <w:ind w:left="0"/>
        <w:jc w:val="both"/>
        <w:rPr>
          <w:b/>
          <w:sz w:val="20"/>
          <w:szCs w:val="20"/>
          <w:lang w:eastAsia="ru-RU"/>
        </w:rPr>
      </w:pPr>
    </w:p>
    <w:p w14:paraId="3C7F3F9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8B73D1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8AFDF9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402" w:name="_Toc441766570"/>
      <w:bookmarkStart w:id="403" w:name="_Toc440887384"/>
      <w:bookmarkStart w:id="404" w:name="_Toc379967956"/>
      <w:bookmarkStart w:id="405" w:name="_Toc306106360"/>
      <w:bookmarkStart w:id="406" w:name="_Toc176240332"/>
      <w:bookmarkStart w:id="407" w:name="_Toc69728991"/>
      <w:bookmarkStart w:id="408" w:name="_Toc57314677"/>
      <w:bookmarkStart w:id="409" w:name="_Ref55336389"/>
      <w:bookmarkStart w:id="410" w:name="_Toc24982199"/>
      <w:bookmarkStart w:id="411" w:name="_Toc24982416"/>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402"/>
      <w:bookmarkEnd w:id="403"/>
      <w:bookmarkEnd w:id="404"/>
      <w:bookmarkEnd w:id="405"/>
      <w:bookmarkEnd w:id="406"/>
      <w:bookmarkEnd w:id="407"/>
      <w:bookmarkEnd w:id="408"/>
      <w:bookmarkEnd w:id="409"/>
      <w:bookmarkEnd w:id="410"/>
      <w:bookmarkEnd w:id="411"/>
    </w:p>
    <w:p w14:paraId="15ADAB22" w14:textId="77777777"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412"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412"/>
    </w:p>
    <w:p w14:paraId="428AFCA9" w14:textId="77777777" w:rsidR="00D47519" w:rsidRPr="00DE12FE" w:rsidRDefault="00D47519" w:rsidP="00D47519">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начало формы</w:t>
      </w:r>
    </w:p>
    <w:p w14:paraId="690BB9E8"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13"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413"/>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675A69">
            <w:pPr>
              <w:keepNext/>
              <w:tabs>
                <w:tab w:val="left" w:pos="425"/>
                <w:tab w:val="left" w:pos="567"/>
                <w:tab w:val="left" w:pos="709"/>
              </w:tabs>
              <w:suppressAutoHyphens/>
              <w:spacing w:before="40" w:after="40" w:line="240" w:lineRule="auto"/>
              <w:ind w:left="-107"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09B95F34"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b/>
          <w:snapToGrid w:val="0"/>
          <w:spacing w:val="36"/>
          <w:sz w:val="24"/>
          <w:szCs w:val="24"/>
          <w:lang w:eastAsia="ru-RU"/>
        </w:rPr>
      </w:pPr>
      <w:r w:rsidRPr="00DE12FE">
        <w:rPr>
          <w:rFonts w:ascii="Times New Roman" w:eastAsia="Times New Roman" w:hAnsi="Times New Roman"/>
          <w:b/>
          <w:snapToGrid w:val="0"/>
          <w:spacing w:val="36"/>
          <w:sz w:val="24"/>
          <w:szCs w:val="24"/>
          <w:lang w:eastAsia="ru-RU"/>
        </w:rPr>
        <w:t>конец формы</w:t>
      </w:r>
    </w:p>
    <w:p w14:paraId="278602B8" w14:textId="77777777" w:rsidR="00D47519" w:rsidRPr="00DE12FE" w:rsidRDefault="00D47519"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Инструкции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3.2.,3.4.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4"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15" w:name="_Toc483302545"/>
            <w:bookmarkStart w:id="416" w:name="_Toc483316580"/>
            <w:bookmarkStart w:id="417" w:name="_Toc491095931"/>
            <w:bookmarkStart w:id="418" w:name="_Toc24982201"/>
            <w:bookmarkStart w:id="419" w:name="_Toc24982418"/>
            <w:r w:rsidRPr="005B5320">
              <w:rPr>
                <w:rFonts w:ascii="Times New Roman" w:hAnsi="Times New Roman"/>
                <w:sz w:val="24"/>
                <w:szCs w:val="24"/>
                <w:lang w:eastAsia="ar-SA"/>
              </w:rPr>
              <w:t>о проведении конкурентных переговоров</w:t>
            </w:r>
            <w:bookmarkEnd w:id="415"/>
            <w:bookmarkEnd w:id="416"/>
            <w:bookmarkEnd w:id="417"/>
            <w:bookmarkEnd w:id="418"/>
            <w:bookmarkEnd w:id="419"/>
          </w:p>
          <w:p w14:paraId="0AC21430" w14:textId="3C09CF51"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0" w:name="_Toc24982202"/>
            <w:bookmarkStart w:id="421" w:name="_Toc24982419"/>
            <w:bookmarkStart w:id="422" w:name="_Toc483302546"/>
            <w:bookmarkStart w:id="423" w:name="_Toc483316581"/>
            <w:bookmarkStart w:id="424"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w:t>
            </w:r>
            <w:bookmarkEnd w:id="420"/>
            <w:bookmarkEnd w:id="421"/>
            <w:r w:rsidR="006B17A5">
              <w:rPr>
                <w:rFonts w:ascii="Times New Roman" w:hAnsi="Times New Roman"/>
                <w:sz w:val="24"/>
                <w:szCs w:val="24"/>
                <w:lang w:eastAsia="ar-SA"/>
              </w:rPr>
              <w:t xml:space="preserve"> </w:t>
            </w:r>
            <w:bookmarkEnd w:id="422"/>
            <w:bookmarkEnd w:id="423"/>
            <w:bookmarkEnd w:id="424"/>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F632673"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223098" w:rsidRPr="00223098">
        <w:rPr>
          <w:rFonts w:ascii="Times New Roman" w:eastAsia="Times New Roman" w:hAnsi="Times New Roman"/>
          <w:b/>
          <w:i/>
          <w:sz w:val="24"/>
          <w:szCs w:val="24"/>
          <w:lang w:eastAsia="ar-SA" w:bidi="en-US"/>
        </w:rPr>
        <w:t xml:space="preserve">мазута флотского Ф5, </w:t>
      </w:r>
      <w:r w:rsidR="00EF3AA0">
        <w:rPr>
          <w:rFonts w:ascii="Times New Roman" w:eastAsia="Times New Roman" w:hAnsi="Times New Roman"/>
          <w:b/>
          <w:i/>
          <w:sz w:val="24"/>
          <w:szCs w:val="24"/>
          <w:lang w:eastAsia="ar-SA" w:bidi="en-US"/>
        </w:rPr>
        <w:t xml:space="preserve">не более </w:t>
      </w:r>
      <w:r w:rsidR="00223098" w:rsidRPr="00223098">
        <w:rPr>
          <w:rFonts w:ascii="Times New Roman" w:eastAsia="Times New Roman" w:hAnsi="Times New Roman"/>
          <w:b/>
          <w:i/>
          <w:sz w:val="24"/>
          <w:szCs w:val="24"/>
          <w:lang w:eastAsia="ar-SA" w:bidi="en-US"/>
        </w:rPr>
        <w:t>1,50% по ГОСТ 10585-2013</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w:t>
      </w:r>
      <w:r w:rsidR="002648E7" w:rsidRPr="003B1399">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25"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25"/>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6" w:name="_Toc483302548"/>
            <w:bookmarkStart w:id="427" w:name="_Toc483316583"/>
            <w:bookmarkStart w:id="428" w:name="_Toc491095934"/>
            <w:bookmarkStart w:id="429" w:name="_Toc24982204"/>
            <w:bookmarkStart w:id="430" w:name="_Toc24982421"/>
            <w:r w:rsidRPr="005B5320">
              <w:rPr>
                <w:rFonts w:ascii="Times New Roman" w:hAnsi="Times New Roman"/>
                <w:sz w:val="24"/>
                <w:szCs w:val="24"/>
                <w:lang w:eastAsia="ar-SA"/>
              </w:rPr>
              <w:t>о проведении конкурентных переговоров</w:t>
            </w:r>
            <w:bookmarkEnd w:id="426"/>
            <w:bookmarkEnd w:id="427"/>
            <w:bookmarkEnd w:id="428"/>
            <w:bookmarkEnd w:id="429"/>
            <w:bookmarkEnd w:id="430"/>
          </w:p>
          <w:p w14:paraId="7578848A" w14:textId="79C6E350"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1" w:name="_Toc24982205"/>
            <w:bookmarkStart w:id="432" w:name="_Toc24982422"/>
            <w:bookmarkStart w:id="433" w:name="_Toc483302549"/>
            <w:bookmarkStart w:id="434" w:name="_Toc483316584"/>
            <w:bookmarkStart w:id="435"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w:t>
            </w:r>
            <w:bookmarkEnd w:id="431"/>
            <w:bookmarkEnd w:id="432"/>
            <w:r w:rsidR="006B17A5">
              <w:rPr>
                <w:rFonts w:ascii="Times New Roman" w:hAnsi="Times New Roman"/>
                <w:sz w:val="24"/>
                <w:szCs w:val="24"/>
                <w:lang w:eastAsia="ar-SA"/>
              </w:rPr>
              <w:t xml:space="preserve"> </w:t>
            </w:r>
            <w:bookmarkEnd w:id="433"/>
            <w:bookmarkEnd w:id="434"/>
            <w:bookmarkEnd w:id="435"/>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73"/>
      <w:bookmarkEnd w:id="374"/>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36"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36"/>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7" w:name="_Toc483302551"/>
            <w:bookmarkStart w:id="438" w:name="_Toc483316586"/>
            <w:bookmarkStart w:id="439" w:name="_Toc491095937"/>
            <w:bookmarkStart w:id="440" w:name="_Toc24982207"/>
            <w:bookmarkStart w:id="441" w:name="_Toc24982424"/>
            <w:r w:rsidRPr="005B5320">
              <w:rPr>
                <w:rFonts w:ascii="Times New Roman" w:hAnsi="Times New Roman"/>
                <w:sz w:val="24"/>
                <w:szCs w:val="24"/>
                <w:lang w:eastAsia="ar-SA"/>
              </w:rPr>
              <w:t>о проведении конкурентных переговоров</w:t>
            </w:r>
            <w:bookmarkEnd w:id="437"/>
            <w:bookmarkEnd w:id="438"/>
            <w:bookmarkEnd w:id="439"/>
            <w:bookmarkEnd w:id="440"/>
            <w:bookmarkEnd w:id="441"/>
          </w:p>
          <w:p w14:paraId="1A370A91" w14:textId="5E0B7696"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2" w:name="_Toc24982208"/>
            <w:bookmarkStart w:id="443" w:name="_Toc24982425"/>
            <w:bookmarkStart w:id="444" w:name="_Toc483302552"/>
            <w:bookmarkStart w:id="445" w:name="_Toc483316587"/>
            <w:bookmarkStart w:id="446"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w:t>
            </w:r>
            <w:bookmarkEnd w:id="442"/>
            <w:bookmarkEnd w:id="443"/>
            <w:r w:rsidR="006B17A5">
              <w:rPr>
                <w:rFonts w:ascii="Times New Roman" w:hAnsi="Times New Roman"/>
                <w:sz w:val="24"/>
                <w:szCs w:val="24"/>
                <w:lang w:eastAsia="ar-SA"/>
              </w:rPr>
              <w:t xml:space="preserve"> </w:t>
            </w:r>
            <w:bookmarkEnd w:id="444"/>
            <w:bookmarkEnd w:id="445"/>
            <w:bookmarkEnd w:id="446"/>
          </w:p>
        </w:tc>
      </w:tr>
    </w:tbl>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47A13555" w14:textId="53C42F4D" w:rsidR="004C606F" w:rsidRDefault="004C606F" w:rsidP="004C606F">
      <w:pPr>
        <w:spacing w:line="240" w:lineRule="auto"/>
        <w:contextualSpacing/>
        <w:jc w:val="center"/>
        <w:rPr>
          <w:rFonts w:ascii="Times New Roman" w:eastAsia="Times New Roman" w:hAnsi="Times New Roman" w:cs="Times New Roman"/>
          <w:b/>
          <w:bCs/>
          <w:spacing w:val="14"/>
          <w:sz w:val="24"/>
          <w:szCs w:val="24"/>
          <w:lang w:eastAsia="ru-RU"/>
        </w:rPr>
      </w:pPr>
      <w:r w:rsidRPr="004C606F">
        <w:rPr>
          <w:rFonts w:ascii="Times New Roman" w:eastAsia="Times New Roman" w:hAnsi="Times New Roman" w:cs="Times New Roman"/>
          <w:b/>
          <w:bCs/>
          <w:spacing w:val="14"/>
          <w:sz w:val="24"/>
          <w:szCs w:val="24"/>
          <w:lang w:eastAsia="ru-RU"/>
        </w:rPr>
        <w:t>ДОГОВОР ПОСТАВКИ №</w:t>
      </w:r>
    </w:p>
    <w:p w14:paraId="0E87C97C" w14:textId="77777777" w:rsidR="004C606F" w:rsidRDefault="004C606F" w:rsidP="00EF1BCE">
      <w:pPr>
        <w:spacing w:line="240" w:lineRule="auto"/>
        <w:contextualSpacing/>
        <w:rPr>
          <w:rFonts w:ascii="Times New Roman" w:eastAsia="Times New Roman" w:hAnsi="Times New Roman" w:cs="Times New Roman"/>
          <w:b/>
          <w:bCs/>
          <w:spacing w:val="14"/>
          <w:sz w:val="24"/>
          <w:szCs w:val="24"/>
          <w:lang w:eastAsia="ru-RU"/>
        </w:rPr>
      </w:pPr>
    </w:p>
    <w:tbl>
      <w:tblPr>
        <w:tblW w:w="9781" w:type="dxa"/>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9"/>
      </w:tblGrid>
      <w:tr w:rsidR="00CD4DD2" w:rsidRPr="00CD4DD2" w14:paraId="165D2F93" w14:textId="77777777" w:rsidTr="00CD4DD2">
        <w:trPr>
          <w:trHeight w:val="492"/>
        </w:trPr>
        <w:tc>
          <w:tcPr>
            <w:tcW w:w="4322" w:type="dxa"/>
            <w:hideMark/>
          </w:tcPr>
          <w:p w14:paraId="2ADD8368" w14:textId="77777777" w:rsidR="00CD4DD2" w:rsidRPr="00CD4DD2" w:rsidRDefault="00CD4DD2" w:rsidP="00CD4DD2">
            <w:pPr>
              <w:suppressAutoHyphens/>
              <w:snapToGrid w:val="0"/>
              <w:spacing w:after="0" w:line="240" w:lineRule="auto"/>
              <w:rPr>
                <w:rFonts w:ascii="Times New Roman" w:eastAsia="Times New Roman" w:hAnsi="Times New Roman" w:cs="Times New Roman"/>
                <w:sz w:val="24"/>
                <w:szCs w:val="24"/>
                <w:lang w:eastAsia="ar-SA"/>
              </w:rPr>
            </w:pPr>
            <w:bookmarkStart w:id="447" w:name="_Toc24982426"/>
            <w:r w:rsidRPr="00CD4DD2">
              <w:rPr>
                <w:rFonts w:ascii="Times New Roman" w:eastAsia="Times New Roman" w:hAnsi="Times New Roman" w:cs="Times New Roman"/>
                <w:sz w:val="24"/>
                <w:szCs w:val="24"/>
                <w:lang w:eastAsia="ar-SA"/>
              </w:rPr>
              <w:t> г. _____________</w:t>
            </w:r>
          </w:p>
        </w:tc>
        <w:tc>
          <w:tcPr>
            <w:tcW w:w="5459" w:type="dxa"/>
            <w:hideMark/>
          </w:tcPr>
          <w:p w14:paraId="0F06E3C8" w14:textId="77777777" w:rsidR="00CD4DD2" w:rsidRPr="00CD4DD2" w:rsidRDefault="00CD4DD2" w:rsidP="00CD4DD2">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     »                            </w:t>
            </w:r>
            <w:proofErr w:type="gramStart"/>
            <w:r w:rsidRPr="00CD4DD2">
              <w:rPr>
                <w:rFonts w:ascii="Times New Roman" w:eastAsia="Times New Roman" w:hAnsi="Times New Roman" w:cs="Times New Roman"/>
                <w:sz w:val="24"/>
                <w:szCs w:val="24"/>
                <w:lang w:eastAsia="ar-SA"/>
              </w:rPr>
              <w:t>г</w:t>
            </w:r>
            <w:proofErr w:type="gramEnd"/>
            <w:r w:rsidRPr="00CD4DD2">
              <w:rPr>
                <w:rFonts w:ascii="Times New Roman" w:eastAsia="Times New Roman" w:hAnsi="Times New Roman" w:cs="Times New Roman"/>
                <w:sz w:val="24"/>
                <w:szCs w:val="24"/>
                <w:lang w:eastAsia="ar-SA"/>
              </w:rPr>
              <w:t>.</w:t>
            </w:r>
          </w:p>
        </w:tc>
      </w:tr>
    </w:tbl>
    <w:p w14:paraId="0FF6CB8F"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b/>
          <w:bCs/>
          <w:sz w:val="24"/>
          <w:szCs w:val="24"/>
          <w:lang w:eastAsia="ar-SA"/>
        </w:rPr>
      </w:pPr>
    </w:p>
    <w:p w14:paraId="09EBE66C"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b/>
          <w:bCs/>
          <w:sz w:val="24"/>
          <w:szCs w:val="24"/>
          <w:lang w:eastAsia="ar-SA"/>
        </w:rPr>
        <w:t>___ «        »</w:t>
      </w:r>
      <w:r w:rsidRPr="00CD4DD2">
        <w:rPr>
          <w:rFonts w:ascii="Times New Roman" w:eastAsia="Times New Roman" w:hAnsi="Times New Roman" w:cs="Times New Roman"/>
          <w:b/>
          <w:bCs/>
          <w:sz w:val="24"/>
          <w:szCs w:val="24"/>
          <w:lang w:val="x-none" w:eastAsia="ar-SA"/>
        </w:rPr>
        <w:t xml:space="preserve"> </w:t>
      </w:r>
      <w:r w:rsidRPr="00CD4DD2">
        <w:rPr>
          <w:rFonts w:ascii="Times New Roman" w:eastAsia="Times New Roman" w:hAnsi="Times New Roman" w:cs="Times New Roman"/>
          <w:b/>
          <w:bCs/>
          <w:sz w:val="24"/>
          <w:szCs w:val="24"/>
          <w:lang w:eastAsia="ar-SA"/>
        </w:rPr>
        <w:t>( __ «     »</w:t>
      </w:r>
      <w:r w:rsidRPr="00CD4DD2">
        <w:rPr>
          <w:rFonts w:ascii="Times New Roman" w:eastAsia="Times New Roman" w:hAnsi="Times New Roman" w:cs="Times New Roman"/>
          <w:b/>
          <w:bCs/>
          <w:sz w:val="24"/>
          <w:szCs w:val="24"/>
          <w:lang w:val="x-none" w:eastAsia="ar-SA"/>
        </w:rPr>
        <w:t>)</w:t>
      </w: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r w:rsidRPr="00CD4DD2">
        <w:rPr>
          <w:rFonts w:ascii="Times New Roman" w:eastAsia="Times New Roman" w:hAnsi="Times New Roman" w:cs="Times New Roman"/>
          <w:sz w:val="24"/>
          <w:szCs w:val="24"/>
          <w:lang w:val="x-none" w:eastAsia="ar-SA"/>
        </w:rPr>
        <w:t>, в лице</w:t>
      </w:r>
      <w:r w:rsidRPr="00CD4DD2">
        <w:rPr>
          <w:rFonts w:ascii="Times New Roman" w:eastAsia="Times New Roman" w:hAnsi="Times New Roman" w:cs="Times New Roman"/>
          <w:sz w:val="24"/>
          <w:szCs w:val="24"/>
          <w:lang w:eastAsia="ar-SA"/>
        </w:rPr>
        <w:t xml:space="preserve">  _____   _________</w:t>
      </w:r>
      <w:r w:rsidRPr="00CD4DD2">
        <w:rPr>
          <w:rFonts w:ascii="Times New Roman" w:eastAsia="Times New Roman" w:hAnsi="Times New Roman" w:cs="Times New Roman"/>
          <w:sz w:val="24"/>
          <w:szCs w:val="24"/>
          <w:lang w:val="x-none" w:eastAsia="ar-SA"/>
        </w:rPr>
        <w:t>, действующего на основании</w:t>
      </w:r>
      <w:r w:rsidRPr="00CD4DD2">
        <w:rPr>
          <w:rFonts w:ascii="Times New Roman" w:eastAsia="Times New Roman" w:hAnsi="Times New Roman" w:cs="Times New Roman"/>
          <w:sz w:val="24"/>
          <w:szCs w:val="24"/>
          <w:lang w:eastAsia="ar-SA"/>
        </w:rPr>
        <w:t xml:space="preserve"> _________</w:t>
      </w: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r w:rsidRPr="00CD4DD2">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CD4DD2">
        <w:rPr>
          <w:rFonts w:ascii="Times New Roman" w:eastAsia="Times New Roman" w:hAnsi="Times New Roman" w:cs="Times New Roman"/>
          <w:b/>
          <w:bCs/>
          <w:sz w:val="24"/>
          <w:szCs w:val="24"/>
          <w:lang w:eastAsia="ar-SA"/>
        </w:rPr>
        <w:t>Ак</w:t>
      </w:r>
      <w:proofErr w:type="spellStart"/>
      <w:r w:rsidRPr="00CD4DD2">
        <w:rPr>
          <w:rFonts w:ascii="Times New Roman" w:eastAsia="Times New Roman" w:hAnsi="Times New Roman" w:cs="Times New Roman"/>
          <w:b/>
          <w:bCs/>
          <w:sz w:val="24"/>
          <w:szCs w:val="24"/>
          <w:lang w:val="x-none" w:eastAsia="ar-SA"/>
        </w:rPr>
        <w:t>ционерное</w:t>
      </w:r>
      <w:proofErr w:type="spellEnd"/>
      <w:r w:rsidRPr="00CD4DD2">
        <w:rPr>
          <w:rFonts w:ascii="Times New Roman" w:eastAsia="Times New Roman" w:hAnsi="Times New Roman" w:cs="Times New Roman"/>
          <w:b/>
          <w:bCs/>
          <w:sz w:val="24"/>
          <w:szCs w:val="24"/>
          <w:lang w:val="x-none" w:eastAsia="ar-SA"/>
        </w:rPr>
        <w:t xml:space="preserve"> общество</w:t>
      </w:r>
      <w:r w:rsidRPr="00CD4DD2">
        <w:rPr>
          <w:rFonts w:ascii="Times New Roman" w:eastAsia="Times New Roman" w:hAnsi="Times New Roman" w:cs="Times New Roman"/>
          <w:b/>
          <w:bCs/>
          <w:sz w:val="24"/>
          <w:szCs w:val="24"/>
          <w:lang w:eastAsia="ar-SA"/>
        </w:rPr>
        <w:t> </w:t>
      </w:r>
      <w:r w:rsidRPr="00CD4DD2">
        <w:rPr>
          <w:rFonts w:ascii="Times New Roman" w:eastAsia="Times New Roman" w:hAnsi="Times New Roman" w:cs="Times New Roman"/>
          <w:b/>
          <w:bCs/>
          <w:sz w:val="24"/>
          <w:szCs w:val="24"/>
          <w:lang w:val="x-none" w:eastAsia="ar-SA"/>
        </w:rPr>
        <w:t>«</w:t>
      </w:r>
      <w:proofErr w:type="spellStart"/>
      <w:r w:rsidRPr="00CD4DD2">
        <w:rPr>
          <w:rFonts w:ascii="Times New Roman" w:eastAsia="Times New Roman" w:hAnsi="Times New Roman" w:cs="Times New Roman"/>
          <w:b/>
          <w:bCs/>
          <w:sz w:val="24"/>
          <w:szCs w:val="24"/>
          <w:lang w:val="x-none" w:eastAsia="ar-SA"/>
        </w:rPr>
        <w:t>Мурманэнергосбыт</w:t>
      </w:r>
      <w:proofErr w:type="spellEnd"/>
      <w:r w:rsidRPr="00CD4DD2">
        <w:rPr>
          <w:rFonts w:ascii="Times New Roman" w:eastAsia="Times New Roman" w:hAnsi="Times New Roman" w:cs="Times New Roman"/>
          <w:b/>
          <w:bCs/>
          <w:sz w:val="24"/>
          <w:szCs w:val="24"/>
          <w:lang w:val="x-none" w:eastAsia="ar-SA"/>
        </w:rPr>
        <w:t>» (АО</w:t>
      </w:r>
      <w:r w:rsidRPr="00CD4DD2">
        <w:rPr>
          <w:rFonts w:ascii="Times New Roman" w:eastAsia="Times New Roman" w:hAnsi="Times New Roman" w:cs="Times New Roman"/>
          <w:b/>
          <w:bCs/>
          <w:sz w:val="24"/>
          <w:szCs w:val="24"/>
          <w:lang w:eastAsia="ar-SA"/>
        </w:rPr>
        <w:t> </w:t>
      </w:r>
      <w:r w:rsidRPr="00CD4DD2">
        <w:rPr>
          <w:rFonts w:ascii="Times New Roman" w:eastAsia="Times New Roman" w:hAnsi="Times New Roman" w:cs="Times New Roman"/>
          <w:b/>
          <w:bCs/>
          <w:sz w:val="24"/>
          <w:szCs w:val="24"/>
          <w:lang w:val="x-none" w:eastAsia="ar-SA"/>
        </w:rPr>
        <w:t>«М</w:t>
      </w:r>
      <w:r w:rsidRPr="00CD4DD2">
        <w:rPr>
          <w:rFonts w:ascii="Times New Roman" w:eastAsia="Times New Roman" w:hAnsi="Times New Roman" w:cs="Times New Roman"/>
          <w:b/>
          <w:bCs/>
          <w:sz w:val="24"/>
          <w:szCs w:val="24"/>
          <w:lang w:eastAsia="ar-SA"/>
        </w:rPr>
        <w:t>ЭС</w:t>
      </w:r>
      <w:r w:rsidRPr="00CD4DD2">
        <w:rPr>
          <w:rFonts w:ascii="Times New Roman" w:eastAsia="Times New Roman" w:hAnsi="Times New Roman" w:cs="Times New Roman"/>
          <w:b/>
          <w:bCs/>
          <w:sz w:val="24"/>
          <w:szCs w:val="24"/>
          <w:lang w:val="x-none" w:eastAsia="ar-SA"/>
        </w:rPr>
        <w:t>»)</w:t>
      </w:r>
      <w:r w:rsidRPr="00CD4DD2">
        <w:rPr>
          <w:rFonts w:ascii="Times New Roman" w:eastAsia="Times New Roman" w:hAnsi="Times New Roman" w:cs="Times New Roman"/>
          <w:bCs/>
          <w:sz w:val="24"/>
          <w:szCs w:val="24"/>
          <w:lang w:val="x-none" w:eastAsia="ar-SA"/>
        </w:rPr>
        <w:t>,</w:t>
      </w:r>
      <w:r w:rsidRPr="00CD4DD2">
        <w:rPr>
          <w:rFonts w:ascii="Times New Roman" w:eastAsia="Times New Roman" w:hAnsi="Times New Roman" w:cs="Times New Roman"/>
          <w:sz w:val="24"/>
          <w:szCs w:val="24"/>
          <w:lang w:val="x-none" w:eastAsia="ar-SA"/>
        </w:rPr>
        <w:t xml:space="preserve"> в лице </w:t>
      </w:r>
      <w:r w:rsidRPr="00CD4DD2">
        <w:rPr>
          <w:rFonts w:ascii="Times New Roman" w:eastAsia="Times New Roman" w:hAnsi="Times New Roman" w:cs="Times New Roman"/>
          <w:sz w:val="24"/>
          <w:szCs w:val="24"/>
          <w:lang w:eastAsia="ar-SA"/>
        </w:rPr>
        <w:t>_______________________________</w:t>
      </w:r>
      <w:r w:rsidRPr="00CD4DD2">
        <w:rPr>
          <w:rFonts w:ascii="Times New Roman" w:eastAsia="Times New Roman" w:hAnsi="Times New Roman" w:cs="Times New Roman"/>
          <w:sz w:val="24"/>
          <w:szCs w:val="24"/>
          <w:lang w:val="x-none" w:eastAsia="ar-SA"/>
        </w:rPr>
        <w:t xml:space="preserve">, действующего на основании </w:t>
      </w:r>
      <w:r w:rsidRPr="00CD4DD2">
        <w:rPr>
          <w:rFonts w:ascii="Times New Roman" w:eastAsia="Times New Roman" w:hAnsi="Times New Roman" w:cs="Times New Roman"/>
          <w:sz w:val="24"/>
          <w:szCs w:val="24"/>
          <w:lang w:eastAsia="ar-SA"/>
        </w:rPr>
        <w:t>__________</w:t>
      </w:r>
      <w:proofErr w:type="gramStart"/>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w:t>
      </w:r>
      <w:proofErr w:type="gramEnd"/>
      <w:r w:rsidRPr="00CD4DD2">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CD4DD2">
        <w:rPr>
          <w:rFonts w:ascii="Times New Roman" w:eastAsia="Times New Roman" w:hAnsi="Times New Roman" w:cs="Times New Roman"/>
          <w:sz w:val="24"/>
          <w:szCs w:val="24"/>
          <w:lang w:eastAsia="ar-SA"/>
        </w:rPr>
        <w:t xml:space="preserve">при совместном упоминании именуемые Стороны, </w:t>
      </w:r>
      <w:r w:rsidRPr="00CD4DD2">
        <w:rPr>
          <w:rFonts w:ascii="Times New Roman" w:eastAsia="Times New Roman" w:hAnsi="Times New Roman" w:cs="Times New Roman"/>
          <w:sz w:val="24"/>
          <w:szCs w:val="24"/>
          <w:lang w:val="x-none" w:eastAsia="ar-SA"/>
        </w:rPr>
        <w:t>заключили настоящий Договор о нижеследующем:</w:t>
      </w:r>
    </w:p>
    <w:p w14:paraId="39F37CED" w14:textId="77777777" w:rsidR="00CD4DD2" w:rsidRPr="00CD4DD2" w:rsidRDefault="00CD4DD2" w:rsidP="00CD4DD2">
      <w:pPr>
        <w:suppressAutoHyphens/>
        <w:spacing w:after="0" w:line="240" w:lineRule="auto"/>
        <w:jc w:val="both"/>
        <w:rPr>
          <w:rFonts w:ascii="Times New Roman" w:eastAsia="Times New Roman" w:hAnsi="Times New Roman" w:cs="Times New Roman"/>
          <w:b/>
          <w:bCs/>
          <w:sz w:val="24"/>
          <w:szCs w:val="24"/>
          <w:lang w:val="x-none" w:eastAsia="ar-SA"/>
        </w:rPr>
      </w:pP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r w:rsidRPr="00CD4DD2">
        <w:rPr>
          <w:rFonts w:ascii="EuropeCond" w:eastAsia="Times New Roman" w:hAnsi="EuropeCond" w:cs="Times New Roman"/>
          <w:sz w:val="24"/>
          <w:szCs w:val="24"/>
          <w:lang w:val="x-none" w:eastAsia="ar-SA"/>
        </w:rPr>
        <w:fldChar w:fldCharType="begin"/>
      </w:r>
      <w:r w:rsidRPr="00CD4DD2">
        <w:rPr>
          <w:rFonts w:ascii="EuropeCond" w:eastAsia="Times New Roman" w:hAnsi="EuropeCond" w:cs="Times New Roman"/>
          <w:sz w:val="24"/>
          <w:szCs w:val="24"/>
          <w:lang w:val="x-none" w:eastAsia="ar-SA"/>
        </w:rPr>
        <w:instrText xml:space="preserve"> COMMENTS </w:instrText>
      </w:r>
      <w:r w:rsidRPr="00CD4DD2">
        <w:rPr>
          <w:rFonts w:ascii="EuropeCond" w:eastAsia="Times New Roman" w:hAnsi="EuropeCond" w:cs="Times New Roman"/>
          <w:sz w:val="24"/>
          <w:szCs w:val="24"/>
          <w:lang w:val="x-none" w:eastAsia="ar-SA"/>
        </w:rPr>
        <w:fldChar w:fldCharType="end"/>
      </w:r>
    </w:p>
    <w:p w14:paraId="4D0C52B5" w14:textId="77777777" w:rsidR="00CD4DD2" w:rsidRPr="00CD4DD2" w:rsidRDefault="00CD4DD2" w:rsidP="00CD4DD2">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CD4DD2">
        <w:rPr>
          <w:rFonts w:ascii="Times New Roman" w:eastAsia="Times New Roman" w:hAnsi="Times New Roman" w:cs="Times New Roman"/>
          <w:b/>
          <w:bCs/>
          <w:sz w:val="24"/>
          <w:szCs w:val="24"/>
          <w:lang w:val="x-none" w:eastAsia="ar-SA"/>
        </w:rPr>
        <w:t>1. ПРЕДМЕТ ДОГОВОРА</w:t>
      </w:r>
    </w:p>
    <w:p w14:paraId="6CCDD5F3"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2F95B035" w14:textId="77777777" w:rsidR="00CD4DD2" w:rsidRPr="00CD4DD2" w:rsidRDefault="00CD4DD2" w:rsidP="00CD4DD2">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Поставщик обязуется в течение срока действия настоящего Договора поставить, а Покупатель принять и оплатить мазут флотский Ф5, ___% по ГОСТ 10585-2013</w:t>
      </w:r>
      <w:r w:rsidRPr="00CD4DD2">
        <w:rPr>
          <w:rFonts w:ascii="Times New Roman" w:eastAsia="Times New Roman" w:hAnsi="Times New Roman" w:cs="Times New Roman"/>
          <w:i/>
          <w:sz w:val="24"/>
          <w:szCs w:val="24"/>
          <w:lang w:eastAsia="ar-SA"/>
        </w:rPr>
        <w:t xml:space="preserve"> </w:t>
      </w:r>
      <w:r w:rsidRPr="00CD4DD2">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1C95AE82" w14:textId="77777777" w:rsidR="00CD4DD2" w:rsidRPr="00CD4DD2" w:rsidRDefault="00CD4DD2" w:rsidP="00CD4DD2">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Поставщик оказывает услуги по организации транспортировки Продукции на резервуар/склад  Покупателя с учетом </w:t>
      </w:r>
      <w:proofErr w:type="spellStart"/>
      <w:r w:rsidRPr="00CD4DD2">
        <w:rPr>
          <w:rFonts w:ascii="Times New Roman" w:eastAsia="Times New Roman" w:hAnsi="Times New Roman" w:cs="Times New Roman"/>
          <w:sz w:val="24"/>
          <w:szCs w:val="24"/>
          <w:lang w:eastAsia="ar-SA"/>
        </w:rPr>
        <w:t>п.п</w:t>
      </w:r>
      <w:proofErr w:type="spellEnd"/>
      <w:r w:rsidRPr="00CD4DD2">
        <w:rPr>
          <w:rFonts w:ascii="Times New Roman" w:eastAsia="Times New Roman" w:hAnsi="Times New Roman" w:cs="Times New Roman"/>
          <w:sz w:val="24"/>
          <w:szCs w:val="24"/>
          <w:lang w:eastAsia="ar-SA"/>
        </w:rPr>
        <w:t>. 1.5.4. настоящего Договора, а также выполняет иные действия, связанные с поставкой Продукции.</w:t>
      </w:r>
    </w:p>
    <w:p w14:paraId="35546F1E" w14:textId="77777777" w:rsidR="00CD4DD2" w:rsidRPr="00CD4DD2" w:rsidRDefault="00CD4DD2" w:rsidP="00CD4DD2">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0337AD17" w14:textId="77777777" w:rsidR="00CD4DD2" w:rsidRPr="00CD4DD2" w:rsidRDefault="00CD4DD2" w:rsidP="00CD4DD2">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 № ___ от ___.___.20___</w:t>
      </w:r>
      <w:r w:rsidRPr="00CD4DD2">
        <w:rPr>
          <w:rFonts w:ascii="Times New Roman" w:eastAsia="Times New Roman" w:hAnsi="Times New Roman" w:cs="Times New Roman"/>
          <w:i/>
          <w:sz w:val="24"/>
          <w:szCs w:val="24"/>
          <w:lang w:eastAsia="ar-SA"/>
        </w:rPr>
        <w:t>.</w:t>
      </w:r>
    </w:p>
    <w:p w14:paraId="09F80102" w14:textId="77777777" w:rsidR="00CD4DD2" w:rsidRPr="00CD4DD2" w:rsidRDefault="00CD4DD2" w:rsidP="00CD4DD2">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Существенные условия Договора в</w:t>
      </w:r>
      <w:r w:rsidRPr="00CD4DD2">
        <w:rPr>
          <w:rFonts w:ascii="Times New Roman" w:eastAsia="Times New Roman" w:hAnsi="Times New Roman" w:cs="Times New Roman"/>
          <w:i/>
          <w:sz w:val="24"/>
          <w:szCs w:val="24"/>
          <w:lang w:eastAsia="ar-SA"/>
        </w:rPr>
        <w:t xml:space="preserve"> </w:t>
      </w:r>
      <w:r w:rsidRPr="00CD4DD2">
        <w:rPr>
          <w:rFonts w:ascii="Times New Roman" w:eastAsia="Times New Roman" w:hAnsi="Times New Roman" w:cs="Times New Roman"/>
          <w:sz w:val="24"/>
          <w:szCs w:val="24"/>
          <w:lang w:eastAsia="ar-SA"/>
        </w:rPr>
        <w:t>соответствии с Протоколом</w:t>
      </w:r>
      <w:r w:rsidRPr="00CD4DD2">
        <w:rPr>
          <w:rFonts w:ascii="Times New Roman" w:eastAsia="Times New Roman" w:hAnsi="Times New Roman" w:cs="Times New Roman"/>
          <w:i/>
          <w:sz w:val="24"/>
          <w:szCs w:val="24"/>
          <w:lang w:eastAsia="ar-SA"/>
        </w:rPr>
        <w:t xml:space="preserve"> ________________ </w:t>
      </w:r>
      <w:r w:rsidRPr="00CD4DD2">
        <w:rPr>
          <w:rFonts w:ascii="Times New Roman" w:eastAsia="Times New Roman" w:hAnsi="Times New Roman" w:cs="Times New Roman"/>
          <w:sz w:val="24"/>
          <w:szCs w:val="24"/>
          <w:lang w:eastAsia="ar-SA"/>
        </w:rPr>
        <w:t>№ ____ от ___.___.20___</w:t>
      </w:r>
      <w:proofErr w:type="gramStart"/>
      <w:r w:rsidRPr="00CD4DD2">
        <w:rPr>
          <w:rFonts w:ascii="Times New Roman" w:eastAsia="Times New Roman" w:hAnsi="Times New Roman" w:cs="Times New Roman"/>
          <w:sz w:val="24"/>
          <w:szCs w:val="24"/>
          <w:lang w:eastAsia="ar-SA"/>
        </w:rPr>
        <w:t xml:space="preserve"> :</w:t>
      </w:r>
      <w:proofErr w:type="gramEnd"/>
    </w:p>
    <w:p w14:paraId="0A4B5F4E" w14:textId="77777777" w:rsidR="00CD4DD2" w:rsidRPr="00CD4DD2" w:rsidRDefault="00CD4DD2" w:rsidP="00CD4DD2">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Общее количество поставляемой Продукции: ____  тонн. </w:t>
      </w:r>
    </w:p>
    <w:p w14:paraId="0893F8F0"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(форма заявки на поставку Продукции автомобильным транспортом -  Приложение № 1 к настоящему Договору).        </w:t>
      </w:r>
    </w:p>
    <w:p w14:paraId="2FC1CFF4"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3953A27E" w14:textId="77777777" w:rsidR="00CD4DD2" w:rsidRPr="00CD4DD2" w:rsidRDefault="00CD4DD2" w:rsidP="00CD4DD2">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Сведения о цене Договора:</w:t>
      </w:r>
    </w:p>
    <w:p w14:paraId="588D84B7" w14:textId="77777777" w:rsidR="00CD4DD2" w:rsidRPr="00CD4DD2" w:rsidRDefault="00CD4DD2" w:rsidP="00CD4DD2">
      <w:pPr>
        <w:numPr>
          <w:ilvl w:val="3"/>
          <w:numId w:val="35"/>
        </w:numPr>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Цена 1 тонны Продукции определяется согласно п. 4.2. и составляет</w:t>
      </w:r>
      <w:proofErr w:type="gramStart"/>
      <w:r w:rsidRPr="00CD4DD2">
        <w:rPr>
          <w:rFonts w:ascii="Times New Roman" w:eastAsia="Times New Roman" w:hAnsi="Times New Roman" w:cs="Times New Roman"/>
          <w:sz w:val="24"/>
          <w:szCs w:val="24"/>
          <w:lang w:eastAsia="ar-SA"/>
        </w:rPr>
        <w:t xml:space="preserve">  __(         ) </w:t>
      </w:r>
      <w:proofErr w:type="gramEnd"/>
      <w:r w:rsidRPr="00CD4DD2">
        <w:rPr>
          <w:rFonts w:ascii="Times New Roman" w:eastAsia="Times New Roman" w:hAnsi="Times New Roman" w:cs="Times New Roman"/>
          <w:sz w:val="24"/>
          <w:szCs w:val="24"/>
          <w:lang w:eastAsia="ar-SA"/>
        </w:rPr>
        <w:t xml:space="preserve">рублей __ копеек, в том числе НДС </w:t>
      </w:r>
      <w:r w:rsidRPr="00CD4DD2">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CD4DD2">
        <w:rPr>
          <w:rFonts w:ascii="Times New Roman" w:eastAsia="Times New Roman" w:hAnsi="Times New Roman" w:cs="Times New Roman"/>
          <w:sz w:val="24"/>
          <w:szCs w:val="24"/>
          <w:lang w:eastAsia="ar-SA"/>
        </w:rPr>
        <w:t xml:space="preserve">. </w:t>
      </w:r>
    </w:p>
    <w:p w14:paraId="482946E8" w14:textId="77777777" w:rsidR="00CD4DD2" w:rsidRPr="00CD4DD2" w:rsidRDefault="00CD4DD2" w:rsidP="00CD4DD2">
      <w:pPr>
        <w:numPr>
          <w:ilvl w:val="3"/>
          <w:numId w:val="35"/>
        </w:numPr>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Цена общего количества поставляемой Продукции (цена Договора) составляет</w:t>
      </w:r>
      <w:proofErr w:type="gramStart"/>
      <w:r w:rsidRPr="00CD4DD2">
        <w:rPr>
          <w:rFonts w:ascii="Times New Roman" w:eastAsia="Times New Roman" w:hAnsi="Times New Roman" w:cs="Times New Roman"/>
          <w:sz w:val="24"/>
          <w:szCs w:val="24"/>
          <w:lang w:eastAsia="ar-SA"/>
        </w:rPr>
        <w:t xml:space="preserve">______ (  ) </w:t>
      </w:r>
      <w:proofErr w:type="gramEnd"/>
      <w:r w:rsidRPr="00CD4DD2">
        <w:rPr>
          <w:rFonts w:ascii="Times New Roman" w:eastAsia="Times New Roman" w:hAnsi="Times New Roman" w:cs="Times New Roman"/>
          <w:sz w:val="24"/>
          <w:szCs w:val="24"/>
          <w:lang w:eastAsia="ar-SA"/>
        </w:rPr>
        <w:t xml:space="preserve">рублей __ копеек, в том числе НДС </w:t>
      </w:r>
      <w:r w:rsidRPr="00CD4DD2">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r w:rsidRPr="00CD4DD2">
        <w:rPr>
          <w:rFonts w:ascii="Times New Roman" w:eastAsia="Times New Roman" w:hAnsi="Times New Roman" w:cs="Times New Roman"/>
          <w:sz w:val="24"/>
          <w:szCs w:val="24"/>
          <w:lang w:eastAsia="ar-SA"/>
        </w:rPr>
        <w:t xml:space="preserve">Цена Договора может </w:t>
      </w:r>
      <w:r w:rsidRPr="00CD4DD2">
        <w:rPr>
          <w:rFonts w:ascii="Times New Roman" w:eastAsia="Times New Roman" w:hAnsi="Times New Roman" w:cs="Times New Roman"/>
          <w:sz w:val="24"/>
          <w:szCs w:val="24"/>
          <w:lang w:eastAsia="ar-SA"/>
        </w:rPr>
        <w:lastRenderedPageBreak/>
        <w:t xml:space="preserve">измениться </w:t>
      </w:r>
      <w:r w:rsidRPr="00CD4DD2">
        <w:rPr>
          <w:rFonts w:ascii="Times New Roman" w:eastAsia="Times New Roman" w:hAnsi="Times New Roman" w:cs="EuropeCond"/>
          <w:spacing w:val="10"/>
          <w:sz w:val="24"/>
          <w:szCs w:val="24"/>
          <w:lang w:eastAsia="ar-SA"/>
        </w:rPr>
        <w:t xml:space="preserve">пропорционально поставленному количеству Продукции с учетом </w:t>
      </w:r>
      <w:proofErr w:type="spellStart"/>
      <w:r w:rsidRPr="00CD4DD2">
        <w:rPr>
          <w:rFonts w:ascii="Times New Roman" w:eastAsia="Times New Roman" w:hAnsi="Times New Roman" w:cs="EuropeCond"/>
          <w:spacing w:val="10"/>
          <w:sz w:val="24"/>
          <w:szCs w:val="24"/>
          <w:lang w:eastAsia="ar-SA"/>
        </w:rPr>
        <w:t>п.п</w:t>
      </w:r>
      <w:proofErr w:type="spellEnd"/>
      <w:r w:rsidRPr="00CD4DD2">
        <w:rPr>
          <w:rFonts w:ascii="Times New Roman" w:eastAsia="Times New Roman" w:hAnsi="Times New Roman" w:cs="EuropeCond"/>
          <w:spacing w:val="10"/>
          <w:sz w:val="24"/>
          <w:szCs w:val="24"/>
          <w:lang w:eastAsia="ar-SA"/>
        </w:rPr>
        <w:t>. 1.5.1. настоящего Договора.</w:t>
      </w:r>
    </w:p>
    <w:p w14:paraId="729217BB" w14:textId="77777777" w:rsidR="00CD4DD2" w:rsidRPr="00CD4DD2" w:rsidRDefault="00CD4DD2" w:rsidP="00CD4DD2">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Срок поставки: _______________.</w:t>
      </w:r>
    </w:p>
    <w:p w14:paraId="69A55EE3" w14:textId="77777777" w:rsidR="00CD4DD2" w:rsidRPr="00CD4DD2" w:rsidRDefault="00CD4DD2" w:rsidP="00CD4DD2">
      <w:pPr>
        <w:numPr>
          <w:ilvl w:val="2"/>
          <w:numId w:val="35"/>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Место поставки: __________________________.</w:t>
      </w:r>
    </w:p>
    <w:p w14:paraId="08361158" w14:textId="77777777" w:rsidR="00CD4DD2" w:rsidRPr="00CD4DD2" w:rsidRDefault="00CD4DD2" w:rsidP="00CD4DD2">
      <w:pPr>
        <w:numPr>
          <w:ilvl w:val="2"/>
          <w:numId w:val="35"/>
        </w:numPr>
        <w:tabs>
          <w:tab w:val="clear" w:pos="1790"/>
          <w:tab w:val="num" w:pos="0"/>
          <w:tab w:val="num" w:pos="108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CD4DD2">
        <w:rPr>
          <w:rFonts w:ascii="Times New Roman" w:eastAsia="Times New Roman" w:hAnsi="Times New Roman" w:cs="Times New Roman"/>
          <w:sz w:val="24"/>
          <w:szCs w:val="24"/>
          <w:lang w:eastAsia="ar-SA"/>
        </w:rPr>
        <w:t xml:space="preserve"> Особые условия: </w:t>
      </w:r>
      <w:r w:rsidRPr="00CD4DD2">
        <w:rPr>
          <w:rFonts w:ascii="Times New Roman" w:eastAsia="Times New Roman" w:hAnsi="Times New Roman" w:cs="Times New Roman"/>
          <w:strike/>
          <w:sz w:val="24"/>
          <w:szCs w:val="24"/>
          <w:lang w:eastAsia="ar-SA"/>
        </w:rPr>
        <w:t xml:space="preserve"> </w:t>
      </w:r>
    </w:p>
    <w:p w14:paraId="1D441F82" w14:textId="77777777" w:rsidR="00CD4DD2" w:rsidRPr="00CD4DD2" w:rsidRDefault="00CD4DD2" w:rsidP="00CD4DD2">
      <w:pPr>
        <w:suppressAutoHyphens/>
        <w:spacing w:after="0" w:line="240" w:lineRule="auto"/>
        <w:ind w:firstLine="426"/>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CD4DD2">
        <w:rPr>
          <w:rFonts w:ascii="Times New Roman" w:eastAsia="Times New Roman" w:hAnsi="Times New Roman" w:cs="Times New Roman"/>
          <w:sz w:val="24"/>
          <w:szCs w:val="24"/>
          <w:lang w:eastAsia="ar-SA"/>
        </w:rPr>
        <w:t>п.п</w:t>
      </w:r>
      <w:proofErr w:type="spellEnd"/>
      <w:r w:rsidRPr="00CD4DD2">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CD4DD2">
        <w:rPr>
          <w:rFonts w:ascii="Times New Roman" w:eastAsia="Times New Roman" w:hAnsi="Times New Roman" w:cs="Times New Roman"/>
          <w:sz w:val="24"/>
          <w:szCs w:val="24"/>
          <w:lang w:eastAsia="ar-SA"/>
        </w:rPr>
        <w:t>п.п</w:t>
      </w:r>
      <w:proofErr w:type="spellEnd"/>
      <w:r w:rsidRPr="00CD4DD2">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59797D17" w14:textId="77777777" w:rsidR="00CD4DD2" w:rsidRPr="00CD4DD2" w:rsidRDefault="00CD4DD2" w:rsidP="00CD4DD2">
      <w:pPr>
        <w:suppressAutoHyphens/>
        <w:spacing w:after="0" w:line="240" w:lineRule="auto"/>
        <w:ind w:firstLine="426"/>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ru-RU"/>
        </w:rPr>
        <w:t xml:space="preserve"> </w:t>
      </w:r>
      <w:r w:rsidRPr="00CD4DD2">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CD4DD2">
        <w:rPr>
          <w:rFonts w:ascii="Times New Roman" w:eastAsia="Times New Roman" w:hAnsi="Times New Roman" w:cs="Times New Roman"/>
          <w:sz w:val="24"/>
          <w:szCs w:val="24"/>
          <w:lang w:eastAsia="ru-RU"/>
        </w:rPr>
        <w:t xml:space="preserve"> </w:t>
      </w:r>
      <w:r w:rsidRPr="00CD4DD2">
        <w:rPr>
          <w:rFonts w:ascii="Times New Roman" w:eastAsia="Times New Roman" w:hAnsi="Times New Roman" w:cs="Times New Roman"/>
          <w:sz w:val="24"/>
          <w:szCs w:val="24"/>
          <w:lang w:eastAsia="ar-SA"/>
        </w:rPr>
        <w:t>также</w:t>
      </w:r>
      <w:r w:rsidRPr="00CD4DD2">
        <w:rPr>
          <w:rFonts w:ascii="Times New Roman" w:eastAsia="Times New Roman" w:hAnsi="Times New Roman" w:cs="Times New Roman"/>
          <w:b/>
          <w:sz w:val="24"/>
          <w:szCs w:val="24"/>
          <w:lang w:eastAsia="ar-SA"/>
        </w:rPr>
        <w:t xml:space="preserve"> </w:t>
      </w:r>
      <w:r w:rsidRPr="00CD4DD2">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24C0C468" w14:textId="77777777" w:rsidR="00CD4DD2" w:rsidRPr="00CD4DD2" w:rsidRDefault="00CD4DD2" w:rsidP="00CD4DD2">
      <w:pPr>
        <w:tabs>
          <w:tab w:val="left" w:pos="1418"/>
        </w:tabs>
        <w:suppressAutoHyphens/>
        <w:spacing w:after="0" w:line="240" w:lineRule="auto"/>
        <w:jc w:val="both"/>
        <w:rPr>
          <w:rFonts w:ascii="Times New Roman" w:eastAsia="Times New Roman" w:hAnsi="Times New Roman" w:cs="Times New Roman"/>
          <w:b/>
          <w:sz w:val="24"/>
          <w:szCs w:val="24"/>
          <w:lang w:eastAsia="ar-SA"/>
        </w:rPr>
      </w:pPr>
      <w:r w:rsidRPr="00CD4DD2">
        <w:rPr>
          <w:rFonts w:ascii="Times New Roman" w:eastAsia="Times New Roman" w:hAnsi="Times New Roman" w:cs="Times New Roman"/>
          <w:i/>
          <w:sz w:val="24"/>
          <w:szCs w:val="24"/>
          <w:lang w:eastAsia="ar-SA"/>
        </w:rPr>
        <w:t xml:space="preserve">       Иные условия при необходимости.</w:t>
      </w:r>
    </w:p>
    <w:p w14:paraId="123B9696" w14:textId="77777777" w:rsidR="00CD4DD2" w:rsidRPr="00CD4DD2" w:rsidRDefault="00CD4DD2" w:rsidP="00CD4DD2">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Страна происхождения Продукции ________________________________</w:t>
      </w:r>
      <w:proofErr w:type="gramStart"/>
      <w:r w:rsidRPr="00CD4DD2">
        <w:rPr>
          <w:rFonts w:ascii="Times New Roman" w:eastAsia="Times New Roman" w:hAnsi="Times New Roman" w:cs="Times New Roman"/>
          <w:sz w:val="24"/>
          <w:szCs w:val="24"/>
          <w:lang w:eastAsia="ar-SA"/>
        </w:rPr>
        <w:t xml:space="preserve"> .</w:t>
      </w:r>
      <w:proofErr w:type="gramEnd"/>
    </w:p>
    <w:p w14:paraId="130CB2F0" w14:textId="77777777" w:rsidR="00CD4DD2" w:rsidRPr="00CD4DD2" w:rsidRDefault="00CD4DD2" w:rsidP="00CD4DD2">
      <w:pPr>
        <w:suppressAutoHyphens/>
        <w:spacing w:after="0" w:line="240" w:lineRule="auto"/>
        <w:ind w:firstLine="567"/>
        <w:jc w:val="center"/>
        <w:rPr>
          <w:rFonts w:ascii="Times New Roman" w:eastAsia="Times New Roman" w:hAnsi="Times New Roman" w:cs="Times New Roman"/>
          <w:b/>
          <w:bCs/>
          <w:sz w:val="24"/>
          <w:szCs w:val="24"/>
          <w:lang w:eastAsia="ar-SA"/>
        </w:rPr>
      </w:pPr>
    </w:p>
    <w:p w14:paraId="69396EBC" w14:textId="77777777" w:rsidR="00CD4DD2" w:rsidRPr="00CD4DD2" w:rsidRDefault="00CD4DD2" w:rsidP="00CD4DD2">
      <w:pPr>
        <w:suppressAutoHyphens/>
        <w:spacing w:after="0" w:line="240" w:lineRule="auto"/>
        <w:ind w:firstLine="567"/>
        <w:jc w:val="center"/>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2. СРОКИ И ПОРЯДОК ИСПОЛНЕНИЯ ОБЯЗАТЕЛЬСТВ</w:t>
      </w:r>
    </w:p>
    <w:p w14:paraId="5B5A226C"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b/>
          <w:bCs/>
          <w:sz w:val="24"/>
          <w:szCs w:val="24"/>
          <w:lang w:eastAsia="ar-SA"/>
        </w:rPr>
      </w:pPr>
    </w:p>
    <w:p w14:paraId="2BE77A4D" w14:textId="77777777" w:rsidR="00CD4DD2" w:rsidRPr="00CD4DD2" w:rsidRDefault="00CD4DD2" w:rsidP="00CD4DD2">
      <w:pPr>
        <w:numPr>
          <w:ilvl w:val="1"/>
          <w:numId w:val="36"/>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w:t>
      </w:r>
    </w:p>
    <w:p w14:paraId="6A4BB97B"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2.2.  Факт поставки  Продукции  удостоверяется датой получения Продукции на складе Покупателя,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CD4DD2">
        <w:rPr>
          <w:rFonts w:ascii="Times New Roman" w:eastAsia="Times New Roman" w:hAnsi="Times New Roman" w:cs="Times New Roman"/>
          <w:bCs/>
          <w:sz w:val="24"/>
          <w:szCs w:val="24"/>
          <w:lang w:eastAsia="ar-SA"/>
        </w:rPr>
        <w:t xml:space="preserve"> (далее – транспортная накладная)</w:t>
      </w:r>
      <w:r w:rsidRPr="00CD4DD2">
        <w:rPr>
          <w:rFonts w:ascii="Times New Roman" w:eastAsia="Times New Roman" w:hAnsi="Times New Roman" w:cs="Times New Roman"/>
          <w:sz w:val="24"/>
          <w:szCs w:val="24"/>
          <w:lang w:eastAsia="ar-SA"/>
        </w:rPr>
        <w:t xml:space="preserve">. </w:t>
      </w:r>
    </w:p>
    <w:p w14:paraId="761797E5"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передаются представителю Покупателя перед началом выгрузки Продукции на склад Покупателя.</w:t>
      </w:r>
    </w:p>
    <w:p w14:paraId="022B21D5"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4BBDA299"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4513A698"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1DEAEBFD" w14:textId="77777777" w:rsidR="00CD4DD2" w:rsidRPr="00CD4DD2" w:rsidRDefault="00CD4DD2" w:rsidP="00CD4DD2">
      <w:pPr>
        <w:numPr>
          <w:ilvl w:val="1"/>
          <w:numId w:val="37"/>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CD4DD2">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в соответствии с пунктом 2.1. Договора.</w:t>
      </w:r>
    </w:p>
    <w:p w14:paraId="586C096C" w14:textId="77777777" w:rsidR="00CD4DD2" w:rsidRPr="00CD4DD2" w:rsidRDefault="00CD4DD2" w:rsidP="00CD4DD2">
      <w:pPr>
        <w:tabs>
          <w:tab w:val="left" w:pos="1134"/>
        </w:tabs>
        <w:suppressAutoHyphens/>
        <w:spacing w:after="0" w:line="240" w:lineRule="auto"/>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eastAsia="ar-SA"/>
        </w:rPr>
        <w:t xml:space="preserve">         2.4. Поставка </w:t>
      </w:r>
      <w:r w:rsidRPr="00CD4DD2">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 xml:space="preserve">содержащей отгрузочные реквизиты. </w:t>
      </w:r>
      <w:r w:rsidRPr="00CD4DD2">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CD4DD2">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CD4DD2">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CD4DD2">
        <w:rPr>
          <w:rFonts w:ascii="Times New Roman" w:eastAsia="Times New Roman" w:hAnsi="Times New Roman" w:cs="Times New Roman"/>
          <w:sz w:val="24"/>
          <w:szCs w:val="24"/>
          <w:lang w:val="x-none" w:eastAsia="ar-SA"/>
        </w:rPr>
        <w:t>. Оригинал заявки направляется по почте.</w:t>
      </w:r>
    </w:p>
    <w:p w14:paraId="43B25D22" w14:textId="77777777" w:rsidR="00CD4DD2" w:rsidRPr="00CD4DD2" w:rsidRDefault="00CD4DD2" w:rsidP="00CD4DD2">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Покупатель </w:t>
      </w:r>
      <w:r w:rsidRPr="00CD4DD2">
        <w:rPr>
          <w:rFonts w:ascii="Times New Roman" w:eastAsia="Times New Roman" w:hAnsi="Times New Roman" w:cs="Times New Roman"/>
          <w:sz w:val="24"/>
          <w:szCs w:val="24"/>
          <w:lang w:val="x-none" w:eastAsia="ar-SA"/>
        </w:rPr>
        <w:t xml:space="preserve">вправе изменить </w:t>
      </w:r>
      <w:r w:rsidRPr="00CD4DD2">
        <w:rPr>
          <w:rFonts w:ascii="Times New Roman" w:eastAsia="Times New Roman" w:hAnsi="Times New Roman" w:cs="Times New Roman"/>
          <w:sz w:val="24"/>
          <w:szCs w:val="24"/>
          <w:lang w:eastAsia="ar-SA"/>
        </w:rPr>
        <w:t xml:space="preserve">в </w:t>
      </w:r>
      <w:r w:rsidRPr="00CD4DD2">
        <w:rPr>
          <w:rFonts w:ascii="Times New Roman" w:eastAsia="Times New Roman" w:hAnsi="Times New Roman" w:cs="Times New Roman"/>
          <w:sz w:val="24"/>
          <w:szCs w:val="24"/>
          <w:lang w:val="x-none" w:eastAsia="ar-SA"/>
        </w:rPr>
        <w:t>заявк</w:t>
      </w:r>
      <w:r w:rsidRPr="00CD4DD2">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CD4DD2">
        <w:rPr>
          <w:rFonts w:ascii="Times New Roman" w:eastAsia="Times New Roman" w:hAnsi="Times New Roman" w:cs="Times New Roman"/>
          <w:sz w:val="24"/>
          <w:szCs w:val="24"/>
          <w:lang w:val="x-none" w:eastAsia="ar-SA"/>
        </w:rPr>
        <w:t>(</w:t>
      </w:r>
      <w:r w:rsidRPr="00CD4DD2">
        <w:rPr>
          <w:rFonts w:ascii="Times New Roman" w:eastAsia="Times New Roman" w:hAnsi="Times New Roman" w:cs="Times New Roman"/>
          <w:sz w:val="24"/>
          <w:szCs w:val="24"/>
          <w:lang w:eastAsia="ar-SA"/>
        </w:rPr>
        <w:t>Двух</w:t>
      </w:r>
      <w:r w:rsidRPr="00CD4DD2">
        <w:rPr>
          <w:rFonts w:ascii="Times New Roman" w:eastAsia="Times New Roman" w:hAnsi="Times New Roman" w:cs="Times New Roman"/>
          <w:sz w:val="24"/>
          <w:szCs w:val="24"/>
          <w:lang w:val="x-none" w:eastAsia="ar-SA"/>
        </w:rPr>
        <w:t>)</w:t>
      </w:r>
      <w:r w:rsidRPr="00CD4DD2">
        <w:rPr>
          <w:rFonts w:ascii="Times New Roman" w:eastAsia="Times New Roman" w:hAnsi="Times New Roman" w:cs="Times New Roman"/>
          <w:sz w:val="24"/>
          <w:szCs w:val="24"/>
          <w:lang w:eastAsia="ar-SA"/>
        </w:rPr>
        <w:t xml:space="preserve"> рабочих</w:t>
      </w:r>
      <w:r w:rsidRPr="00CD4DD2">
        <w:rPr>
          <w:rFonts w:ascii="Times New Roman" w:eastAsia="Times New Roman" w:hAnsi="Times New Roman" w:cs="Times New Roman"/>
          <w:sz w:val="24"/>
          <w:szCs w:val="24"/>
          <w:lang w:val="x-none" w:eastAsia="ar-SA"/>
        </w:rPr>
        <w:t xml:space="preserve"> дн</w:t>
      </w:r>
      <w:r w:rsidRPr="00CD4DD2">
        <w:rPr>
          <w:rFonts w:ascii="Times New Roman" w:eastAsia="Times New Roman" w:hAnsi="Times New Roman" w:cs="Times New Roman"/>
          <w:sz w:val="24"/>
          <w:szCs w:val="24"/>
          <w:lang w:eastAsia="ar-SA"/>
        </w:rPr>
        <w:t>ей</w:t>
      </w:r>
      <w:r w:rsidRPr="00CD4DD2">
        <w:rPr>
          <w:rFonts w:ascii="Times New Roman" w:eastAsia="Times New Roman" w:hAnsi="Times New Roman" w:cs="Times New Roman"/>
          <w:sz w:val="24"/>
          <w:szCs w:val="24"/>
          <w:lang w:val="x-none" w:eastAsia="ar-SA"/>
        </w:rPr>
        <w:t xml:space="preserve"> до </w:t>
      </w:r>
      <w:r w:rsidRPr="00CD4DD2">
        <w:rPr>
          <w:rFonts w:ascii="Times New Roman" w:eastAsia="Times New Roman" w:hAnsi="Times New Roman" w:cs="Times New Roman"/>
          <w:sz w:val="24"/>
          <w:szCs w:val="24"/>
          <w:lang w:eastAsia="ar-SA"/>
        </w:rPr>
        <w:t xml:space="preserve">даты </w:t>
      </w:r>
      <w:r w:rsidRPr="00CD4DD2">
        <w:rPr>
          <w:rFonts w:ascii="Times New Roman" w:eastAsia="Times New Roman" w:hAnsi="Times New Roman" w:cs="Times New Roman"/>
          <w:sz w:val="24"/>
          <w:szCs w:val="24"/>
          <w:lang w:val="x-none" w:eastAsia="ar-SA"/>
        </w:rPr>
        <w:t>поставки.</w:t>
      </w:r>
    </w:p>
    <w:p w14:paraId="2CABC695" w14:textId="77777777" w:rsidR="00CD4DD2" w:rsidRPr="00CD4DD2" w:rsidRDefault="00CD4DD2" w:rsidP="00CD4DD2">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eastAsia="ar-SA"/>
        </w:rPr>
        <w:tab/>
      </w:r>
      <w:r w:rsidRPr="00CD4DD2">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CD4DD2">
        <w:rPr>
          <w:rFonts w:ascii="Times New Roman" w:eastAsia="Times New Roman" w:hAnsi="Times New Roman" w:cs="Times New Roman"/>
          <w:bCs/>
          <w:sz w:val="24"/>
          <w:szCs w:val="24"/>
          <w:lang w:val="x-none" w:eastAsia="ar-SA"/>
        </w:rPr>
        <w:t xml:space="preserve">единоличного исполнительного органа. </w:t>
      </w:r>
      <w:r w:rsidRPr="00CD4DD2">
        <w:rPr>
          <w:rFonts w:ascii="Times New Roman" w:eastAsia="Times New Roman" w:hAnsi="Times New Roman" w:cs="Times New Roman"/>
          <w:sz w:val="24"/>
          <w:szCs w:val="24"/>
          <w:lang w:val="x-none" w:eastAsia="ar-SA"/>
        </w:rPr>
        <w:lastRenderedPageBreak/>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54EE04D0"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CD4DD2">
        <w:rPr>
          <w:rFonts w:ascii="Times New Roman" w:eastAsia="Times New Roman" w:hAnsi="Times New Roman" w:cs="Times New Roman"/>
          <w:sz w:val="24"/>
          <w:szCs w:val="24"/>
          <w:lang w:eastAsia="ar-SA"/>
        </w:rPr>
        <w:t>,</w:t>
      </w:r>
      <w:r w:rsidRPr="00CD4DD2">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w:t>
      </w:r>
      <w:r w:rsidRPr="00CD4DD2">
        <w:rPr>
          <w:rFonts w:ascii="Times New Roman" w:eastAsia="Times New Roman" w:hAnsi="Times New Roman" w:cs="Times New Roman"/>
          <w:sz w:val="24"/>
          <w:szCs w:val="24"/>
          <w:lang w:eastAsia="ar-SA"/>
        </w:rPr>
        <w:t>7</w:t>
      </w:r>
      <w:r w:rsidRPr="00CD4DD2">
        <w:rPr>
          <w:rFonts w:ascii="Times New Roman" w:eastAsia="Times New Roman" w:hAnsi="Times New Roman" w:cs="Times New Roman"/>
          <w:sz w:val="24"/>
          <w:szCs w:val="24"/>
          <w:lang w:val="x-none" w:eastAsia="ar-SA"/>
        </w:rPr>
        <w:t xml:space="preserve">. настоящего Договора.  </w:t>
      </w:r>
    </w:p>
    <w:p w14:paraId="4A3B92BA" w14:textId="77777777" w:rsidR="00CD4DD2" w:rsidRPr="00CD4DD2" w:rsidRDefault="00CD4DD2" w:rsidP="00CD4DD2">
      <w:pPr>
        <w:numPr>
          <w:ilvl w:val="1"/>
          <w:numId w:val="38"/>
        </w:numPr>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val="x-none" w:eastAsia="ar-SA"/>
        </w:rPr>
        <w:t xml:space="preserve">Заявка </w:t>
      </w:r>
      <w:r w:rsidRPr="00CD4DD2">
        <w:rPr>
          <w:rFonts w:ascii="Times New Roman" w:eastAsia="Times New Roman" w:hAnsi="Times New Roman" w:cs="Times New Roman"/>
          <w:sz w:val="24"/>
          <w:szCs w:val="24"/>
          <w:lang w:eastAsia="ar-SA"/>
        </w:rPr>
        <w:t>на поставку может</w:t>
      </w:r>
      <w:r w:rsidRPr="00CD4DD2">
        <w:rPr>
          <w:rFonts w:ascii="Times New Roman" w:eastAsia="Times New Roman" w:hAnsi="Times New Roman" w:cs="Times New Roman"/>
          <w:sz w:val="24"/>
          <w:szCs w:val="24"/>
          <w:lang w:val="x-none" w:eastAsia="ar-SA"/>
        </w:rPr>
        <w:t xml:space="preserve"> содержать следующие сведения</w:t>
      </w:r>
      <w:r w:rsidRPr="00CD4DD2">
        <w:rPr>
          <w:rFonts w:ascii="Times New Roman" w:eastAsia="Times New Roman" w:hAnsi="Times New Roman" w:cs="Times New Roman"/>
          <w:sz w:val="24"/>
          <w:szCs w:val="24"/>
          <w:lang w:eastAsia="ar-SA"/>
        </w:rPr>
        <w:t xml:space="preserve"> (Приложение № 1 к настоящему Договору):</w:t>
      </w:r>
    </w:p>
    <w:p w14:paraId="6A78CA60" w14:textId="77777777" w:rsidR="00CD4DD2" w:rsidRPr="00CD4DD2" w:rsidRDefault="00CD4DD2" w:rsidP="00CD4DD2">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14:paraId="36F8B8CA" w14:textId="77777777" w:rsidR="00CD4DD2" w:rsidRPr="00CD4DD2" w:rsidRDefault="00CD4DD2" w:rsidP="00CD4DD2">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наименование Продукции; </w:t>
      </w:r>
    </w:p>
    <w:p w14:paraId="7ED5F725" w14:textId="77777777" w:rsidR="00CD4DD2" w:rsidRPr="00CD4DD2" w:rsidRDefault="00CD4DD2" w:rsidP="00CD4DD2">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количество Продукции;</w:t>
      </w:r>
    </w:p>
    <w:p w14:paraId="71773781" w14:textId="77777777" w:rsidR="00CD4DD2" w:rsidRPr="00CD4DD2" w:rsidRDefault="00CD4DD2" w:rsidP="00CD4DD2">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место поставки;</w:t>
      </w:r>
    </w:p>
    <w:p w14:paraId="059953D1" w14:textId="77777777" w:rsidR="00CD4DD2" w:rsidRPr="00CD4DD2" w:rsidRDefault="00CD4DD2" w:rsidP="00CD4DD2">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способ поставки (вид транспортного средства);</w:t>
      </w:r>
    </w:p>
    <w:p w14:paraId="66312774" w14:textId="77777777" w:rsidR="00CD4DD2" w:rsidRPr="00CD4DD2" w:rsidRDefault="00CD4DD2" w:rsidP="00CD4DD2">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срок поставки; </w:t>
      </w:r>
    </w:p>
    <w:p w14:paraId="06C385A1" w14:textId="77777777" w:rsidR="00CD4DD2" w:rsidRPr="00CD4DD2" w:rsidRDefault="00CD4DD2" w:rsidP="00CD4DD2">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особые отметки </w:t>
      </w:r>
      <w:r w:rsidRPr="00CD4DD2">
        <w:rPr>
          <w:rFonts w:ascii="Times New Roman" w:eastAsia="Times New Roman" w:hAnsi="Times New Roman" w:cs="Times New Roman"/>
          <w:i/>
          <w:sz w:val="24"/>
          <w:szCs w:val="24"/>
          <w:lang w:eastAsia="ar-SA"/>
        </w:rPr>
        <w:t>(в случае необходимости)</w:t>
      </w:r>
      <w:r w:rsidRPr="00CD4DD2">
        <w:rPr>
          <w:rFonts w:ascii="Times New Roman" w:eastAsia="Times New Roman" w:hAnsi="Times New Roman" w:cs="Times New Roman"/>
          <w:sz w:val="24"/>
          <w:szCs w:val="24"/>
          <w:lang w:eastAsia="ar-SA"/>
        </w:rPr>
        <w:t>.</w:t>
      </w:r>
    </w:p>
    <w:p w14:paraId="15EA27F7" w14:textId="77777777" w:rsidR="00CD4DD2" w:rsidRPr="00CD4DD2" w:rsidRDefault="00CD4DD2" w:rsidP="00CD4DD2">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val="x-none" w:eastAsia="ar-SA"/>
        </w:rPr>
        <w:t>2.</w:t>
      </w:r>
      <w:r w:rsidRPr="00CD4DD2">
        <w:rPr>
          <w:rFonts w:ascii="Times New Roman" w:eastAsia="Times New Roman" w:hAnsi="Times New Roman" w:cs="Times New Roman"/>
          <w:sz w:val="24"/>
          <w:szCs w:val="24"/>
          <w:lang w:eastAsia="ar-SA"/>
        </w:rPr>
        <w:t>6</w:t>
      </w:r>
      <w:r w:rsidRPr="00CD4DD2">
        <w:rPr>
          <w:rFonts w:ascii="Times New Roman" w:eastAsia="Times New Roman" w:hAnsi="Times New Roman" w:cs="Times New Roman"/>
          <w:sz w:val="24"/>
          <w:szCs w:val="24"/>
          <w:lang w:val="x-none" w:eastAsia="ar-SA"/>
        </w:rPr>
        <w:t xml:space="preserve">. </w:t>
      </w:r>
      <w:r w:rsidRPr="00CD4DD2">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530BE43A" w14:textId="77777777" w:rsidR="00CD4DD2" w:rsidRPr="00CD4DD2" w:rsidRDefault="00CD4DD2" w:rsidP="00CD4DD2">
      <w:pPr>
        <w:tabs>
          <w:tab w:val="left" w:pos="0"/>
          <w:tab w:val="left" w:pos="1134"/>
        </w:tabs>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2.7. </w:t>
      </w:r>
      <w:r w:rsidRPr="00CD4DD2">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CD4DD2">
        <w:rPr>
          <w:rFonts w:ascii="Times New Roman" w:eastAsia="Times New Roman" w:hAnsi="Times New Roman" w:cs="Times New Roman"/>
          <w:b/>
          <w:sz w:val="24"/>
          <w:szCs w:val="24"/>
          <w:lang w:val="x-none" w:eastAsia="ar-SA"/>
        </w:rPr>
        <w:t xml:space="preserve"> </w:t>
      </w:r>
      <w:r w:rsidRPr="00CD4DD2">
        <w:rPr>
          <w:rFonts w:ascii="Times New Roman" w:eastAsia="Times New Roman" w:hAnsi="Times New Roman" w:cs="Times New Roman"/>
          <w:sz w:val="24"/>
          <w:szCs w:val="24"/>
          <w:lang w:val="x-none" w:eastAsia="ar-SA"/>
        </w:rPr>
        <w:t>Поставщиком в полном объеме.</w:t>
      </w:r>
    </w:p>
    <w:p w14:paraId="0A3F7970"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val="x-none" w:eastAsia="ar-SA"/>
        </w:rPr>
        <w:t>При наличии</w:t>
      </w:r>
      <w:r w:rsidRPr="00CD4DD2">
        <w:rPr>
          <w:rFonts w:ascii="Times New Roman" w:eastAsia="Times New Roman" w:hAnsi="Times New Roman" w:cs="Times New Roman"/>
          <w:sz w:val="24"/>
          <w:szCs w:val="24"/>
          <w:lang w:eastAsia="ar-SA"/>
        </w:rPr>
        <w:t xml:space="preserve"> у Поставщика</w:t>
      </w:r>
      <w:r w:rsidRPr="00CD4DD2">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 xml:space="preserve">заявки, Покупатель вправе изменить </w:t>
      </w:r>
      <w:r w:rsidRPr="00CD4DD2">
        <w:rPr>
          <w:rFonts w:ascii="Times New Roman" w:eastAsia="Times New Roman" w:hAnsi="Times New Roman" w:cs="Times New Roman"/>
          <w:sz w:val="24"/>
          <w:szCs w:val="24"/>
          <w:lang w:eastAsia="ar-SA"/>
        </w:rPr>
        <w:t xml:space="preserve">в </w:t>
      </w:r>
      <w:r w:rsidRPr="00CD4DD2">
        <w:rPr>
          <w:rFonts w:ascii="Times New Roman" w:eastAsia="Times New Roman" w:hAnsi="Times New Roman" w:cs="Times New Roman"/>
          <w:sz w:val="24"/>
          <w:szCs w:val="24"/>
          <w:lang w:val="x-none" w:eastAsia="ar-SA"/>
        </w:rPr>
        <w:t>заявк</w:t>
      </w:r>
      <w:r w:rsidRPr="00CD4DD2">
        <w:rPr>
          <w:rFonts w:ascii="Times New Roman" w:eastAsia="Times New Roman" w:hAnsi="Times New Roman" w:cs="Times New Roman"/>
          <w:sz w:val="24"/>
          <w:szCs w:val="24"/>
          <w:lang w:eastAsia="ar-SA"/>
        </w:rPr>
        <w:t>е</w:t>
      </w:r>
      <w:r w:rsidRPr="00CD4DD2">
        <w:rPr>
          <w:rFonts w:ascii="Times New Roman" w:eastAsia="Times New Roman" w:hAnsi="Times New Roman" w:cs="Times New Roman"/>
          <w:sz w:val="24"/>
          <w:szCs w:val="24"/>
          <w:lang w:val="x-none" w:eastAsia="ar-SA"/>
        </w:rPr>
        <w:t xml:space="preserve"> </w:t>
      </w:r>
      <w:r w:rsidRPr="00CD4DD2">
        <w:rPr>
          <w:rFonts w:ascii="Times New Roman" w:eastAsia="Times New Roman" w:hAnsi="Times New Roman" w:cs="Times New Roman"/>
          <w:sz w:val="24"/>
          <w:szCs w:val="24"/>
          <w:lang w:eastAsia="ar-SA"/>
        </w:rPr>
        <w:t>сроки на поставку Продукции,</w:t>
      </w:r>
      <w:r w:rsidRPr="00CD4DD2">
        <w:rPr>
          <w:rFonts w:ascii="Times New Roman" w:eastAsia="Times New Roman" w:hAnsi="Times New Roman" w:cs="Times New Roman"/>
          <w:sz w:val="24"/>
          <w:szCs w:val="24"/>
          <w:lang w:val="x-none" w:eastAsia="ar-SA"/>
        </w:rPr>
        <w:t xml:space="preserve"> либо отменить заявку.</w:t>
      </w:r>
    </w:p>
    <w:p w14:paraId="40227489" w14:textId="77777777" w:rsidR="00CD4DD2" w:rsidRPr="00CD4DD2" w:rsidRDefault="00CD4DD2" w:rsidP="00CD4DD2">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val="x-none" w:eastAsia="ar-SA"/>
        </w:rPr>
        <w:t xml:space="preserve">        </w:t>
      </w:r>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eastAsia="ar-SA"/>
        </w:rPr>
        <w:tab/>
      </w:r>
      <w:r w:rsidRPr="00CD4DD2">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 xml:space="preserve">п. </w:t>
      </w:r>
      <w:r w:rsidRPr="00CD4DD2">
        <w:rPr>
          <w:rFonts w:ascii="Times New Roman" w:eastAsia="Times New Roman" w:hAnsi="Times New Roman" w:cs="Times New Roman"/>
          <w:sz w:val="24"/>
          <w:szCs w:val="24"/>
          <w:lang w:eastAsia="ar-SA"/>
        </w:rPr>
        <w:t xml:space="preserve">2.4. </w:t>
      </w:r>
      <w:r w:rsidRPr="00CD4DD2">
        <w:rPr>
          <w:rFonts w:ascii="Times New Roman" w:eastAsia="Times New Roman" w:hAnsi="Times New Roman" w:cs="Times New Roman"/>
          <w:sz w:val="24"/>
          <w:szCs w:val="24"/>
          <w:lang w:val="x-none" w:eastAsia="ar-SA"/>
        </w:rPr>
        <w:t xml:space="preserve">Договора.  </w:t>
      </w:r>
    </w:p>
    <w:p w14:paraId="04DD841D" w14:textId="77777777" w:rsidR="00CD4DD2" w:rsidRPr="00CD4DD2" w:rsidRDefault="00CD4DD2" w:rsidP="00CD4DD2">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val="x-none" w:eastAsia="ar-SA"/>
        </w:rPr>
        <w:tab/>
      </w:r>
      <w:r w:rsidRPr="00CD4DD2">
        <w:rPr>
          <w:rFonts w:ascii="Times New Roman" w:eastAsia="Times New Roman" w:hAnsi="Times New Roman" w:cs="Times New Roman"/>
          <w:sz w:val="24"/>
          <w:szCs w:val="24"/>
          <w:lang w:eastAsia="ar-SA"/>
        </w:rPr>
        <w:tab/>
      </w:r>
      <w:r w:rsidRPr="00CD4DD2">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CD4DD2">
        <w:rPr>
          <w:rFonts w:ascii="Times New Roman" w:eastAsia="Times New Roman" w:hAnsi="Times New Roman" w:cs="Times New Roman"/>
          <w:sz w:val="24"/>
          <w:szCs w:val="24"/>
          <w:lang w:val="x-none" w:eastAsia="ar-SA"/>
        </w:rPr>
        <w:tab/>
      </w:r>
    </w:p>
    <w:p w14:paraId="412205EE" w14:textId="77777777" w:rsidR="00CD4DD2" w:rsidRPr="00CD4DD2" w:rsidRDefault="00CD4DD2" w:rsidP="00CD4DD2">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ab/>
      </w:r>
      <w:r w:rsidRPr="00CD4DD2">
        <w:rPr>
          <w:rFonts w:ascii="Times New Roman" w:eastAsia="Times New Roman" w:hAnsi="Times New Roman" w:cs="Times New Roman"/>
          <w:sz w:val="24"/>
          <w:szCs w:val="24"/>
          <w:lang w:val="x-none" w:eastAsia="ar-SA"/>
        </w:rPr>
        <w:t>2.</w:t>
      </w:r>
      <w:r w:rsidRPr="00CD4DD2">
        <w:rPr>
          <w:rFonts w:ascii="Times New Roman" w:eastAsia="Times New Roman" w:hAnsi="Times New Roman" w:cs="Times New Roman"/>
          <w:sz w:val="24"/>
          <w:szCs w:val="24"/>
          <w:lang w:eastAsia="ar-SA"/>
        </w:rPr>
        <w:t>8</w:t>
      </w:r>
      <w:r w:rsidRPr="00CD4DD2">
        <w:rPr>
          <w:rFonts w:ascii="Times New Roman" w:eastAsia="Times New Roman" w:hAnsi="Times New Roman" w:cs="Times New Roman"/>
          <w:sz w:val="24"/>
          <w:szCs w:val="24"/>
          <w:lang w:val="x-none" w:eastAsia="ar-SA"/>
        </w:rPr>
        <w:t xml:space="preserve">. </w:t>
      </w:r>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514A5A8B"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2.9.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2C807398"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2.10.</w:t>
      </w:r>
      <w:r w:rsidRPr="00CD4DD2">
        <w:rPr>
          <w:rFonts w:ascii="Times New Roman" w:eastAsia="Times New Roman" w:hAnsi="Times New Roman" w:cs="Times New Roman"/>
          <w:color w:val="FF0000"/>
          <w:sz w:val="24"/>
          <w:szCs w:val="24"/>
          <w:lang w:eastAsia="ar-SA"/>
        </w:rPr>
        <w:t xml:space="preserve"> </w:t>
      </w:r>
      <w:r w:rsidRPr="00CD4DD2">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CD4DD2">
        <w:rPr>
          <w:rFonts w:ascii="Times New Roman" w:eastAsia="Times New Roman" w:hAnsi="Times New Roman" w:cs="Times New Roman"/>
          <w:sz w:val="24"/>
          <w:szCs w:val="24"/>
          <w:lang w:eastAsia="ar-SA"/>
        </w:rPr>
        <w:t>допоставить</w:t>
      </w:r>
      <w:proofErr w:type="spellEnd"/>
      <w:r w:rsidRPr="00CD4DD2">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Pr="00CD4DD2">
        <w:rPr>
          <w:rFonts w:ascii="Times New Roman" w:eastAsia="Times New Roman" w:hAnsi="Times New Roman" w:cs="Times New Roman"/>
          <w:sz w:val="24"/>
          <w:szCs w:val="24"/>
          <w:lang w:eastAsia="ar-SA"/>
        </w:rPr>
        <w:t>п.п</w:t>
      </w:r>
      <w:proofErr w:type="spellEnd"/>
      <w:r w:rsidRPr="00CD4DD2">
        <w:rPr>
          <w:rFonts w:ascii="Times New Roman" w:eastAsia="Times New Roman" w:hAnsi="Times New Roman" w:cs="Times New Roman"/>
          <w:sz w:val="24"/>
          <w:szCs w:val="24"/>
          <w:lang w:eastAsia="ar-SA"/>
        </w:rPr>
        <w:t>.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CD4DD2">
        <w:rPr>
          <w:rFonts w:ascii="Times New Roman" w:eastAsia="Times New Roman" w:hAnsi="Times New Roman" w:cs="Times New Roman"/>
          <w:sz w:val="24"/>
          <w:szCs w:val="24"/>
          <w:lang w:eastAsia="ar-SA"/>
        </w:rPr>
        <w:t>допоставить</w:t>
      </w:r>
      <w:proofErr w:type="spellEnd"/>
      <w:r w:rsidRPr="00CD4DD2">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14:paraId="56DF53AD"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5099FC4C"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CD4DD2">
        <w:rPr>
          <w:rFonts w:ascii="Times New Roman" w:eastAsia="Times New Roman" w:hAnsi="Times New Roman" w:cs="Times New Roman"/>
          <w:sz w:val="24"/>
          <w:szCs w:val="24"/>
          <w:shd w:val="clear" w:color="auto" w:fill="FFFFFF"/>
          <w:lang w:eastAsia="ar-SA"/>
        </w:rPr>
        <w:t xml:space="preserve">день их отправления Покупателем посредством электронной почты или факсимильной связи. </w:t>
      </w:r>
      <w:r w:rsidRPr="00CD4DD2">
        <w:rPr>
          <w:rFonts w:ascii="Times New Roman" w:eastAsia="Times New Roman" w:hAnsi="Times New Roman" w:cs="Times New Roman"/>
          <w:sz w:val="24"/>
          <w:szCs w:val="24"/>
          <w:shd w:val="clear" w:color="auto" w:fill="FFFFFF"/>
          <w:lang w:eastAsia="ar-SA"/>
        </w:rPr>
        <w:lastRenderedPageBreak/>
        <w:t>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3E70D164"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091DC4BF"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CD4DD2">
        <w:rPr>
          <w:rFonts w:ascii="Times New Roman" w:eastAsia="Times New Roman" w:hAnsi="Times New Roman" w:cs="Times New Roman"/>
          <w:sz w:val="24"/>
          <w:szCs w:val="24"/>
          <w:lang w:eastAsia="ar-SA"/>
        </w:rPr>
        <w:t>п.п</w:t>
      </w:r>
      <w:proofErr w:type="spellEnd"/>
      <w:r w:rsidRPr="00CD4DD2">
        <w:rPr>
          <w:rFonts w:ascii="Times New Roman" w:eastAsia="Times New Roman" w:hAnsi="Times New Roman" w:cs="Times New Roman"/>
          <w:sz w:val="24"/>
          <w:szCs w:val="24"/>
          <w:lang w:eastAsia="ar-SA"/>
        </w:rPr>
        <w:t xml:space="preserve">. 5.2.2. Договора, а также не исключает применение п. 5.4. – 5.9. Договора. </w:t>
      </w:r>
    </w:p>
    <w:p w14:paraId="56117793"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77253856"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69EF37B2" w14:textId="77777777" w:rsidR="00CD4DD2" w:rsidRPr="00CD4DD2" w:rsidRDefault="00CD4DD2" w:rsidP="00CD4DD2">
      <w:pPr>
        <w:suppressAutoHyphens/>
        <w:spacing w:after="0" w:line="240" w:lineRule="auto"/>
        <w:jc w:val="center"/>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3. СДАЧА-ПРИЕМКА ПРОДУКЦИИ</w:t>
      </w:r>
    </w:p>
    <w:p w14:paraId="19389CA1" w14:textId="77777777" w:rsidR="00CD4DD2" w:rsidRPr="00CD4DD2" w:rsidRDefault="00CD4DD2" w:rsidP="00CD4DD2">
      <w:pPr>
        <w:suppressAutoHyphens/>
        <w:spacing w:after="0" w:line="240" w:lineRule="auto"/>
        <w:jc w:val="both"/>
        <w:rPr>
          <w:rFonts w:ascii="Times New Roman" w:eastAsia="Times New Roman" w:hAnsi="Times New Roman" w:cs="Times New Roman"/>
          <w:b/>
          <w:bCs/>
          <w:sz w:val="24"/>
          <w:szCs w:val="24"/>
          <w:lang w:eastAsia="ar-SA"/>
        </w:rPr>
      </w:pPr>
    </w:p>
    <w:p w14:paraId="2BDD94B9" w14:textId="77777777" w:rsidR="00CD4DD2" w:rsidRPr="00CD4DD2" w:rsidRDefault="00CD4DD2" w:rsidP="00CD4DD2">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6E9F3494" w14:textId="77777777" w:rsidR="00CD4DD2" w:rsidRPr="00CD4DD2" w:rsidRDefault="00CD4DD2" w:rsidP="00CD4DD2">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CD4DD2">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CD4DD2">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6CB0F485" w14:textId="77777777" w:rsidR="00CD4DD2" w:rsidRPr="00CD4DD2" w:rsidRDefault="00CD4DD2" w:rsidP="00CD4DD2">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CD4DD2">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5BA17B97" w14:textId="77777777" w:rsidR="00CD4DD2" w:rsidRPr="00CD4DD2" w:rsidRDefault="00CD4DD2" w:rsidP="00CD4DD2">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5D0F31A3" w14:textId="77777777" w:rsidR="00CD4DD2" w:rsidRPr="00CD4DD2" w:rsidRDefault="00CD4DD2" w:rsidP="00CD4DD2">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2AF015A1"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i/>
          <w:sz w:val="24"/>
          <w:szCs w:val="24"/>
          <w:lang w:eastAsia="ar-SA"/>
        </w:rPr>
      </w:pPr>
      <w:r w:rsidRPr="00CD4DD2">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CD4DD2">
        <w:rPr>
          <w:rFonts w:ascii="Times New Roman" w:eastAsia="Times New Roman" w:hAnsi="Times New Roman" w:cs="Times New Roman"/>
          <w:i/>
          <w:sz w:val="24"/>
          <w:szCs w:val="24"/>
          <w:lang w:eastAsia="ar-SA"/>
        </w:rPr>
        <w:t>.</w:t>
      </w:r>
    </w:p>
    <w:p w14:paraId="577A8C0A"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CD4DD2">
        <w:rPr>
          <w:rFonts w:ascii="Times New Roman" w:eastAsia="Times New Roman" w:hAnsi="Times New Roman" w:cs="Times New Roman"/>
          <w:sz w:val="24"/>
          <w:szCs w:val="24"/>
          <w:lang w:eastAsia="ar-SA"/>
        </w:rPr>
        <w:t>кт взв</w:t>
      </w:r>
      <w:proofErr w:type="gramEnd"/>
      <w:r w:rsidRPr="00CD4DD2">
        <w:rPr>
          <w:rFonts w:ascii="Times New Roman" w:eastAsia="Times New Roman" w:hAnsi="Times New Roman" w:cs="Times New Roman"/>
          <w:sz w:val="24"/>
          <w:szCs w:val="24"/>
          <w:lang w:eastAsia="ar-SA"/>
        </w:rPr>
        <w:t xml:space="preserve">ешивания </w:t>
      </w:r>
      <w:r w:rsidRPr="00CD4DD2">
        <w:rPr>
          <w:rFonts w:ascii="Times New Roman" w:eastAsia="Times New Roman" w:hAnsi="Times New Roman" w:cs="Times New Roman"/>
          <w:sz w:val="24"/>
          <w:szCs w:val="24"/>
          <w:lang w:eastAsia="ar-SA"/>
        </w:rPr>
        <w:lastRenderedPageBreak/>
        <w:t>автотранспортного средства на каждый груженый рейс представителю Покупателя, свидетельство (паспорт) о государственной поверке автомобильных весов, установленных в пунктах выдачи на складе Поставщика (Грузоотправителя).</w:t>
      </w:r>
    </w:p>
    <w:p w14:paraId="135B5193" w14:textId="77777777" w:rsidR="00CD4DD2" w:rsidRPr="00CD4DD2" w:rsidRDefault="00CD4DD2" w:rsidP="00CD4DD2">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3.4.   </w:t>
      </w:r>
      <w:r w:rsidRPr="00CD4DD2">
        <w:rPr>
          <w:rFonts w:ascii="Times New Roman" w:eastAsia="Times New Roman" w:hAnsi="Times New Roman" w:cs="Times New Roman"/>
          <w:sz w:val="24"/>
          <w:szCs w:val="24"/>
          <w:lang w:val="x-none" w:eastAsia="ar-SA"/>
        </w:rPr>
        <w:t>В случае выявления Покупателем во время приемки Продукции недостачи и/или несоответствия качеству требования к которому указаны в п</w:t>
      </w:r>
      <w:r w:rsidRPr="00CD4DD2">
        <w:rPr>
          <w:rFonts w:ascii="Times New Roman" w:eastAsia="Times New Roman" w:hAnsi="Times New Roman" w:cs="Times New Roman"/>
          <w:sz w:val="24"/>
          <w:szCs w:val="24"/>
          <w:lang w:eastAsia="ar-SA"/>
        </w:rPr>
        <w:t xml:space="preserve">унктах 1.1., </w:t>
      </w:r>
      <w:r w:rsidRPr="00CD4DD2">
        <w:rPr>
          <w:rFonts w:ascii="Times New Roman" w:eastAsia="Times New Roman" w:hAnsi="Times New Roman" w:cs="Times New Roman"/>
          <w:sz w:val="24"/>
          <w:szCs w:val="24"/>
          <w:lang w:val="x-none" w:eastAsia="ar-SA"/>
        </w:rPr>
        <w:t>3.</w:t>
      </w:r>
      <w:r w:rsidRPr="00CD4DD2">
        <w:rPr>
          <w:rFonts w:ascii="Times New Roman" w:eastAsia="Times New Roman" w:hAnsi="Times New Roman" w:cs="Times New Roman"/>
          <w:sz w:val="24"/>
          <w:szCs w:val="24"/>
          <w:lang w:eastAsia="ar-SA"/>
        </w:rPr>
        <w:t>1</w:t>
      </w:r>
      <w:r w:rsidRPr="00CD4DD2">
        <w:rPr>
          <w:rFonts w:ascii="Times New Roman" w:eastAsia="Times New Roman" w:hAnsi="Times New Roman" w:cs="Times New Roman"/>
          <w:sz w:val="24"/>
          <w:szCs w:val="24"/>
          <w:lang w:val="x-none" w:eastAsia="ar-SA"/>
        </w:rPr>
        <w:t>. настоящего Договора,</w:t>
      </w:r>
      <w:r w:rsidRPr="00CD4DD2">
        <w:rPr>
          <w:rFonts w:ascii="Times New Roman" w:eastAsia="Times New Roman" w:hAnsi="Times New Roman" w:cs="Times New Roman"/>
          <w:sz w:val="24"/>
          <w:szCs w:val="24"/>
          <w:lang w:eastAsia="ar-SA"/>
        </w:rPr>
        <w:t xml:space="preserve"> осуществляется </w:t>
      </w:r>
      <w:r w:rsidRPr="00CD4DD2">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CD4DD2">
        <w:rPr>
          <w:rFonts w:ascii="Times New Roman" w:eastAsia="Times New Roman" w:hAnsi="Times New Roman" w:cs="Times New Roman"/>
          <w:b/>
          <w:bCs/>
          <w:sz w:val="24"/>
          <w:szCs w:val="24"/>
          <w:lang w:eastAsia="ar-SA"/>
        </w:rPr>
        <w:t>______________</w:t>
      </w:r>
      <w:r w:rsidRPr="00CD4DD2">
        <w:rPr>
          <w:rFonts w:ascii="Times New Roman" w:eastAsia="Times New Roman" w:hAnsi="Times New Roman" w:cs="Times New Roman"/>
          <w:sz w:val="24"/>
          <w:szCs w:val="24"/>
          <w:lang w:val="x-none" w:eastAsia="ar-SA"/>
        </w:rPr>
        <w:t xml:space="preserve"> .</w:t>
      </w:r>
    </w:p>
    <w:p w14:paraId="31552422" w14:textId="77777777" w:rsidR="00CD4DD2" w:rsidRPr="00CD4DD2" w:rsidRDefault="00CD4DD2" w:rsidP="00CD4DD2">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2A57FAE1" w14:textId="77777777" w:rsidR="00CD4DD2" w:rsidRPr="00CD4DD2" w:rsidRDefault="00CD4DD2" w:rsidP="00CD4DD2">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CD4DD2">
        <w:rPr>
          <w:rFonts w:ascii="Times New Roman" w:eastAsia="Times New Roman" w:hAnsi="Times New Roman" w:cs="Times New Roman"/>
          <w:sz w:val="24"/>
          <w:szCs w:val="24"/>
          <w:lang w:eastAsia="ar-SA"/>
        </w:rPr>
        <w:t>который</w:t>
      </w:r>
      <w:proofErr w:type="gramEnd"/>
      <w:r w:rsidRPr="00CD4DD2">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p>
    <w:p w14:paraId="0C404B01" w14:textId="77777777" w:rsidR="00CD4DD2" w:rsidRPr="00CD4DD2" w:rsidRDefault="00CD4DD2" w:rsidP="00CD4DD2">
      <w:pPr>
        <w:numPr>
          <w:ilvl w:val="1"/>
          <w:numId w:val="39"/>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198A20DC" w14:textId="77777777" w:rsidR="00CD4DD2" w:rsidRPr="00CD4DD2" w:rsidRDefault="00CD4DD2" w:rsidP="00CD4DD2">
      <w:pPr>
        <w:numPr>
          <w:ilvl w:val="1"/>
          <w:numId w:val="39"/>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CD4DD2">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631B53F0" w14:textId="77777777" w:rsidR="00CD4DD2" w:rsidRPr="00CD4DD2" w:rsidRDefault="00CD4DD2" w:rsidP="00CD4DD2">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CD4DD2">
        <w:rPr>
          <w:rFonts w:ascii="Times New Roman" w:eastAsia="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CD4DD2">
        <w:rPr>
          <w:rFonts w:ascii="Times New Roman" w:eastAsia="Times New Roman" w:hAnsi="Times New Roman" w:cs="Times New Roman"/>
          <w:b/>
          <w:sz w:val="24"/>
          <w:szCs w:val="24"/>
          <w:lang w:eastAsia="ru-RU"/>
        </w:rPr>
        <w:t xml:space="preserve"> </w:t>
      </w:r>
      <w:r w:rsidRPr="00CD4DD2">
        <w:rPr>
          <w:rFonts w:ascii="Times New Roman" w:eastAsia="Times New Roman" w:hAnsi="Times New Roman" w:cs="Times New Roman"/>
          <w:sz w:val="24"/>
          <w:szCs w:val="24"/>
          <w:lang w:eastAsia="ru-RU"/>
        </w:rPr>
        <w:t xml:space="preserve">автотранспорта в резервуар/на склад Покупателя.  </w:t>
      </w:r>
    </w:p>
    <w:p w14:paraId="2A700AFC" w14:textId="77777777" w:rsidR="00CD4DD2" w:rsidRPr="00CD4DD2" w:rsidRDefault="00CD4DD2" w:rsidP="00CD4DD2">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CD4DD2">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2762357F" w14:textId="77777777" w:rsidR="00CD4DD2" w:rsidRPr="00CD4DD2" w:rsidRDefault="00CD4DD2" w:rsidP="00CD4DD2">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7DAB1BB4" w14:textId="77777777" w:rsidR="00CD4DD2" w:rsidRPr="00CD4DD2" w:rsidRDefault="00CD4DD2" w:rsidP="00CD4DD2">
      <w:pPr>
        <w:numPr>
          <w:ilvl w:val="0"/>
          <w:numId w:val="40"/>
        </w:numPr>
        <w:suppressAutoHyphens/>
        <w:spacing w:after="0" w:line="240" w:lineRule="auto"/>
        <w:jc w:val="center"/>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ПОРЯДОК РАСЧЕТОВ</w:t>
      </w:r>
    </w:p>
    <w:p w14:paraId="2852CF0A" w14:textId="77777777" w:rsidR="00CD4DD2" w:rsidRPr="00CD4DD2" w:rsidRDefault="00CD4DD2" w:rsidP="00CD4DD2">
      <w:pPr>
        <w:suppressAutoHyphens/>
        <w:spacing w:after="0" w:line="240" w:lineRule="auto"/>
        <w:ind w:firstLine="567"/>
        <w:rPr>
          <w:rFonts w:ascii="Times New Roman" w:eastAsia="Times New Roman" w:hAnsi="Times New Roman" w:cs="Times New Roman"/>
          <w:b/>
          <w:bCs/>
          <w:sz w:val="24"/>
          <w:szCs w:val="24"/>
          <w:lang w:eastAsia="ar-SA"/>
        </w:rPr>
      </w:pPr>
    </w:p>
    <w:p w14:paraId="0BDD75D9" w14:textId="77777777" w:rsidR="00CD4DD2" w:rsidRPr="00CD4DD2" w:rsidRDefault="00CD4DD2" w:rsidP="00CD4DD2">
      <w:pPr>
        <w:numPr>
          <w:ilvl w:val="1"/>
          <w:numId w:val="40"/>
        </w:numPr>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12 настоящего Договора. Допускаются иные формы расчетов, не противоречащие действующему законодательству РФ. </w:t>
      </w:r>
    </w:p>
    <w:p w14:paraId="49FEB6AF" w14:textId="77777777" w:rsidR="00CD4DD2" w:rsidRPr="00CD4DD2" w:rsidRDefault="00CD4DD2" w:rsidP="00CD4DD2">
      <w:pPr>
        <w:numPr>
          <w:ilvl w:val="1"/>
          <w:numId w:val="40"/>
        </w:numPr>
        <w:suppressAutoHyphens/>
        <w:spacing w:after="0" w:line="240" w:lineRule="auto"/>
        <w:ind w:left="0" w:firstLine="567"/>
        <w:jc w:val="both"/>
        <w:rPr>
          <w:rFonts w:ascii="EuropeCond" w:eastAsia="Times New Roman" w:hAnsi="EuropeCond" w:cs="EuropeCond"/>
          <w:lang w:eastAsia="ar-SA"/>
        </w:rPr>
      </w:pPr>
      <w:r w:rsidRPr="00CD4DD2">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CD4DD2">
        <w:rPr>
          <w:rFonts w:ascii="EuropeCond" w:eastAsia="Times New Roman" w:hAnsi="EuropeCond" w:cs="EuropeCond"/>
          <w:lang w:eastAsia="ar-SA"/>
        </w:rPr>
        <w:t xml:space="preserve"> </w:t>
      </w:r>
    </w:p>
    <w:p w14:paraId="4BB341E6" w14:textId="77777777" w:rsidR="00CD4DD2" w:rsidRPr="00CD4DD2" w:rsidRDefault="00CD4DD2" w:rsidP="00CD4DD2">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ab/>
        <w:t xml:space="preserve">4.2.1.  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6F3E4BB" w14:textId="77777777" w:rsidR="00CD4DD2" w:rsidRPr="00CD4DD2" w:rsidRDefault="00CD4DD2" w:rsidP="00CD4DD2">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ab/>
        <w:t>4.2.2.</w:t>
      </w:r>
      <w:r w:rsidRPr="00CD4DD2">
        <w:rPr>
          <w:rFonts w:ascii="Times New Roman" w:eastAsia="Times New Roman" w:hAnsi="Times New Roman" w:cs="Times New Roman"/>
          <w:b/>
          <w:sz w:val="24"/>
          <w:szCs w:val="24"/>
          <w:lang w:eastAsia="ar-SA"/>
        </w:rPr>
        <w:t xml:space="preserve"> </w:t>
      </w:r>
      <w:r w:rsidRPr="00CD4DD2">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459A9B0C" w14:textId="77777777" w:rsidR="00CD4DD2" w:rsidRPr="00CD4DD2" w:rsidRDefault="00CD4DD2" w:rsidP="00CD4DD2">
      <w:pPr>
        <w:numPr>
          <w:ilvl w:val="1"/>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573AEF47" w14:textId="77777777" w:rsidR="00CD4DD2" w:rsidRPr="00CD4DD2" w:rsidRDefault="00CD4DD2" w:rsidP="00CD4DD2">
      <w:pPr>
        <w:numPr>
          <w:ilvl w:val="1"/>
          <w:numId w:val="41"/>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CD4DD2">
        <w:rPr>
          <w:rFonts w:ascii="Times New Roman" w:eastAsia="Times New Roman" w:hAnsi="Times New Roman" w:cs="Times New Roman"/>
          <w:bCs/>
          <w:sz w:val="24"/>
          <w:szCs w:val="24"/>
          <w:lang w:val="x-none" w:eastAsia="ar-SA"/>
        </w:rPr>
        <w:t>Счет-фактур</w:t>
      </w:r>
      <w:r w:rsidRPr="00CD4DD2">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CD4DD2">
        <w:rPr>
          <w:rFonts w:ascii="Times New Roman" w:eastAsia="Times New Roman" w:hAnsi="Times New Roman" w:cs="Times New Roman"/>
          <w:bCs/>
          <w:sz w:val="24"/>
          <w:szCs w:val="24"/>
          <w:lang w:val="x-none" w:eastAsia="ar-SA"/>
        </w:rPr>
        <w:t xml:space="preserve"> и товарн</w:t>
      </w:r>
      <w:r w:rsidRPr="00CD4DD2">
        <w:rPr>
          <w:rFonts w:ascii="Times New Roman" w:eastAsia="Times New Roman" w:hAnsi="Times New Roman" w:cs="Times New Roman"/>
          <w:bCs/>
          <w:sz w:val="24"/>
          <w:szCs w:val="24"/>
          <w:lang w:eastAsia="ar-SA"/>
        </w:rPr>
        <w:t>ую</w:t>
      </w:r>
      <w:r w:rsidRPr="00CD4DD2">
        <w:rPr>
          <w:rFonts w:ascii="Times New Roman" w:eastAsia="Times New Roman" w:hAnsi="Times New Roman" w:cs="Times New Roman"/>
          <w:bCs/>
          <w:sz w:val="24"/>
          <w:szCs w:val="24"/>
          <w:lang w:val="x-none" w:eastAsia="ar-SA"/>
        </w:rPr>
        <w:t xml:space="preserve"> накладн</w:t>
      </w:r>
      <w:r w:rsidRPr="00CD4DD2">
        <w:rPr>
          <w:rFonts w:ascii="Times New Roman" w:eastAsia="Times New Roman" w:hAnsi="Times New Roman" w:cs="Times New Roman"/>
          <w:bCs/>
          <w:sz w:val="24"/>
          <w:szCs w:val="24"/>
          <w:lang w:eastAsia="ar-SA"/>
        </w:rPr>
        <w:t>ую</w:t>
      </w:r>
      <w:r w:rsidRPr="00CD4DD2">
        <w:rPr>
          <w:rFonts w:ascii="Times New Roman" w:eastAsia="Times New Roman" w:hAnsi="Times New Roman" w:cs="Times New Roman"/>
          <w:bCs/>
          <w:sz w:val="24"/>
          <w:szCs w:val="24"/>
          <w:lang w:val="x-none" w:eastAsia="ar-SA"/>
        </w:rPr>
        <w:t xml:space="preserve"> формы № ТОРГ-12</w:t>
      </w:r>
      <w:r w:rsidRPr="00CD4DD2">
        <w:rPr>
          <w:rFonts w:ascii="Times New Roman" w:eastAsia="Times New Roman" w:hAnsi="Times New Roman" w:cs="Times New Roman"/>
          <w:bCs/>
          <w:sz w:val="24"/>
          <w:szCs w:val="24"/>
          <w:lang w:eastAsia="ar-SA"/>
        </w:rPr>
        <w:t>, счет на оплату (</w:t>
      </w:r>
      <w:r w:rsidRPr="00CD4DD2">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CD4DD2">
        <w:rPr>
          <w:rFonts w:ascii="Times New Roman" w:eastAsia="Times New Roman" w:hAnsi="Times New Roman" w:cs="Times New Roman"/>
          <w:bCs/>
          <w:sz w:val="24"/>
          <w:szCs w:val="24"/>
          <w:lang w:eastAsia="ar-SA"/>
        </w:rPr>
        <w:t xml:space="preserve">) </w:t>
      </w:r>
      <w:r w:rsidRPr="00CD4DD2">
        <w:rPr>
          <w:rFonts w:ascii="Times New Roman" w:eastAsia="Times New Roman" w:hAnsi="Times New Roman" w:cs="Times New Roman"/>
          <w:bCs/>
          <w:i/>
          <w:sz w:val="24"/>
          <w:szCs w:val="24"/>
          <w:lang w:eastAsia="ar-SA"/>
        </w:rPr>
        <w:t>и  счет на оплату</w:t>
      </w:r>
      <w:r w:rsidRPr="00CD4DD2">
        <w:rPr>
          <w:rFonts w:ascii="Times New Roman" w:eastAsia="Times New Roman" w:hAnsi="Times New Roman" w:cs="Times New Roman"/>
          <w:bCs/>
          <w:sz w:val="24"/>
          <w:szCs w:val="24"/>
          <w:lang w:eastAsia="ar-SA"/>
        </w:rPr>
        <w:t xml:space="preserve">), </w:t>
      </w:r>
      <w:r w:rsidRPr="00CD4DD2">
        <w:rPr>
          <w:rFonts w:ascii="Times New Roman" w:eastAsia="Times New Roman" w:hAnsi="Times New Roman" w:cs="Times New Roman"/>
          <w:bCs/>
          <w:sz w:val="24"/>
          <w:szCs w:val="24"/>
          <w:lang w:val="x-none" w:eastAsia="ar-SA"/>
        </w:rPr>
        <w:t xml:space="preserve"> Поставщик обязан </w:t>
      </w:r>
      <w:r w:rsidRPr="00CD4DD2">
        <w:rPr>
          <w:rFonts w:ascii="Times New Roman" w:eastAsia="Times New Roman" w:hAnsi="Times New Roman" w:cs="Times New Roman"/>
          <w:bCs/>
          <w:sz w:val="24"/>
          <w:szCs w:val="24"/>
          <w:lang w:eastAsia="ar-SA"/>
        </w:rPr>
        <w:lastRenderedPageBreak/>
        <w:t xml:space="preserve">выставить и </w:t>
      </w:r>
      <w:r w:rsidRPr="00CD4DD2">
        <w:rPr>
          <w:rFonts w:ascii="Times New Roman" w:eastAsia="Times New Roman" w:hAnsi="Times New Roman" w:cs="Times New Roman"/>
          <w:bCs/>
          <w:sz w:val="24"/>
          <w:szCs w:val="24"/>
          <w:lang w:val="x-none" w:eastAsia="ar-SA"/>
        </w:rPr>
        <w:t>направить Покупателю по факсимильной связи ____________ или по электронной почте:_____________________</w:t>
      </w:r>
      <w:r w:rsidRPr="00CD4DD2">
        <w:rPr>
          <w:rFonts w:ascii="Times New Roman" w:eastAsia="Times New Roman" w:hAnsi="Times New Roman" w:cs="Times New Roman"/>
          <w:bCs/>
          <w:sz w:val="24"/>
          <w:szCs w:val="24"/>
          <w:lang w:eastAsia="ar-SA"/>
        </w:rPr>
        <w:t>,</w:t>
      </w:r>
      <w:r w:rsidRPr="00CD4DD2">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CD4DD2">
        <w:rPr>
          <w:rFonts w:ascii="Times New Roman" w:eastAsia="Times New Roman" w:hAnsi="Times New Roman" w:cs="Times New Roman"/>
          <w:bCs/>
          <w:sz w:val="24"/>
          <w:szCs w:val="24"/>
          <w:lang w:eastAsia="ar-SA"/>
        </w:rPr>
        <w:t>5 (Пяти) календарных дней с даты поставки Продукции.</w:t>
      </w:r>
      <w:r w:rsidRPr="00CD4DD2">
        <w:rPr>
          <w:rFonts w:ascii="Times New Roman" w:eastAsia="Times New Roman" w:hAnsi="Times New Roman" w:cs="Times New Roman"/>
          <w:bCs/>
          <w:sz w:val="24"/>
          <w:szCs w:val="24"/>
          <w:lang w:val="x-none" w:eastAsia="ar-SA"/>
        </w:rPr>
        <w:t xml:space="preserve"> </w:t>
      </w:r>
    </w:p>
    <w:p w14:paraId="0AFA616B" w14:textId="77777777" w:rsidR="00CD4DD2" w:rsidRPr="00CD4DD2" w:rsidRDefault="00CD4DD2" w:rsidP="00CD4DD2">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CD4DD2">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CD4DD2">
        <w:rPr>
          <w:rFonts w:ascii="Times New Roman" w:eastAsia="Times New Roman" w:hAnsi="Times New Roman" w:cs="Times New Roman"/>
          <w:bCs/>
          <w:sz w:val="24"/>
          <w:szCs w:val="24"/>
          <w:lang w:val="x-none" w:eastAsia="ar-SA"/>
        </w:rPr>
        <w:t>в вышеуказанный срок</w:t>
      </w:r>
      <w:r w:rsidRPr="00CD4DD2">
        <w:rPr>
          <w:rFonts w:ascii="Times New Roman" w:eastAsia="Times New Roman" w:hAnsi="Times New Roman" w:cs="Times New Roman"/>
          <w:bCs/>
          <w:sz w:val="24"/>
          <w:szCs w:val="24"/>
          <w:lang w:eastAsia="ar-SA"/>
        </w:rPr>
        <w:t xml:space="preserve"> (</w:t>
      </w:r>
      <w:r w:rsidRPr="00CD4DD2">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CD4DD2">
        <w:rPr>
          <w:rFonts w:ascii="Times New Roman" w:eastAsia="Times New Roman" w:hAnsi="Times New Roman" w:cs="Times New Roman"/>
          <w:bCs/>
          <w:sz w:val="24"/>
          <w:szCs w:val="24"/>
          <w:lang w:eastAsia="ar-SA"/>
        </w:rPr>
        <w:t xml:space="preserve"> </w:t>
      </w:r>
      <w:r w:rsidRPr="00CD4DD2">
        <w:rPr>
          <w:rFonts w:ascii="Times New Roman" w:eastAsia="Times New Roman" w:hAnsi="Times New Roman" w:cs="Times New Roman"/>
          <w:bCs/>
          <w:i/>
          <w:sz w:val="24"/>
          <w:szCs w:val="24"/>
          <w:lang w:eastAsia="ar-SA"/>
        </w:rPr>
        <w:t>и  счет на оплату</w:t>
      </w:r>
      <w:r w:rsidRPr="00CD4DD2">
        <w:rPr>
          <w:rFonts w:ascii="Times New Roman" w:eastAsia="Times New Roman" w:hAnsi="Times New Roman" w:cs="Times New Roman"/>
          <w:bCs/>
          <w:sz w:val="24"/>
          <w:szCs w:val="24"/>
          <w:lang w:eastAsia="ar-SA"/>
        </w:rPr>
        <w:t>)</w:t>
      </w:r>
      <w:r w:rsidRPr="00CD4DD2">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CD4DD2">
        <w:rPr>
          <w:rFonts w:ascii="Times New Roman" w:eastAsia="Times New Roman" w:hAnsi="Times New Roman" w:cs="Times New Roman"/>
          <w:bCs/>
          <w:sz w:val="24"/>
          <w:szCs w:val="24"/>
          <w:lang w:eastAsia="ar-SA"/>
        </w:rPr>
        <w:t xml:space="preserve">вышеуказанных документов, </w:t>
      </w:r>
      <w:proofErr w:type="spellStart"/>
      <w:r w:rsidRPr="00CD4DD2">
        <w:rPr>
          <w:rFonts w:ascii="Times New Roman" w:eastAsia="Times New Roman" w:hAnsi="Times New Roman" w:cs="Times New Roman"/>
          <w:bCs/>
          <w:sz w:val="24"/>
          <w:szCs w:val="24"/>
          <w:lang w:eastAsia="ar-SA"/>
        </w:rPr>
        <w:t>плю</w:t>
      </w:r>
      <w:proofErr w:type="spellEnd"/>
      <w:r w:rsidRPr="00CD4DD2">
        <w:rPr>
          <w:rFonts w:ascii="Times New Roman" w:eastAsia="Times New Roman" w:hAnsi="Times New Roman" w:cs="Times New Roman"/>
          <w:bCs/>
          <w:sz w:val="24"/>
          <w:szCs w:val="24"/>
          <w:lang w:val="x-none" w:eastAsia="ar-SA"/>
        </w:rPr>
        <w:t>с 5 (</w:t>
      </w:r>
      <w:r w:rsidRPr="00CD4DD2">
        <w:rPr>
          <w:rFonts w:ascii="Times New Roman" w:eastAsia="Times New Roman" w:hAnsi="Times New Roman" w:cs="Times New Roman"/>
          <w:bCs/>
          <w:sz w:val="24"/>
          <w:szCs w:val="24"/>
          <w:lang w:eastAsia="ar-SA"/>
        </w:rPr>
        <w:t>П</w:t>
      </w:r>
      <w:r w:rsidRPr="00CD4DD2">
        <w:rPr>
          <w:rFonts w:ascii="Times New Roman" w:eastAsia="Times New Roman" w:hAnsi="Times New Roman" w:cs="Times New Roman"/>
          <w:bCs/>
          <w:sz w:val="24"/>
          <w:szCs w:val="24"/>
          <w:lang w:val="x-none" w:eastAsia="ar-SA"/>
        </w:rPr>
        <w:t>ять) календарных дней.</w:t>
      </w:r>
    </w:p>
    <w:p w14:paraId="42780B8E" w14:textId="77777777" w:rsidR="00CD4DD2" w:rsidRPr="00CD4DD2" w:rsidRDefault="00CD4DD2" w:rsidP="00CD4DD2">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Дата оформления Поставщиком товарной накладной по форме ТОРГ-12 (</w:t>
      </w:r>
      <w:r w:rsidRPr="00CD4DD2">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УПД</w:t>
      </w:r>
      <w:r w:rsidRPr="00CD4DD2">
        <w:rPr>
          <w:rFonts w:ascii="Times New Roman" w:eastAsia="Times New Roman" w:hAnsi="Times New Roman" w:cs="Times New Roman"/>
          <w:bCs/>
          <w:sz w:val="24"/>
          <w:szCs w:val="24"/>
          <w:lang w:eastAsia="ar-SA"/>
        </w:rPr>
        <w:t>) должна соответствовать дате в графе 6 транспортной накладной, указанной в пункте 2.2. Договора.</w:t>
      </w:r>
    </w:p>
    <w:p w14:paraId="12601D95" w14:textId="77777777" w:rsidR="00CD4DD2" w:rsidRPr="00CD4DD2" w:rsidRDefault="00CD4DD2" w:rsidP="00CD4DD2">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ab/>
      </w:r>
      <w:r w:rsidRPr="00CD4DD2">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CD4DD2">
        <w:rPr>
          <w:rFonts w:ascii="Times New Roman" w:eastAsia="Times New Roman" w:hAnsi="Times New Roman" w:cs="Times New Roman"/>
          <w:bCs/>
          <w:sz w:val="24"/>
          <w:szCs w:val="24"/>
          <w:lang w:eastAsia="ar-SA"/>
        </w:rPr>
        <w:t xml:space="preserve"> указанным в настоящем пункте,</w:t>
      </w:r>
      <w:r w:rsidRPr="00CD4DD2">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w:t>
      </w:r>
      <w:r w:rsidRPr="00CD4DD2">
        <w:rPr>
          <w:rFonts w:ascii="Times New Roman" w:eastAsia="Times New Roman" w:hAnsi="Times New Roman" w:cs="Times New Roman"/>
          <w:bCs/>
          <w:sz w:val="24"/>
          <w:szCs w:val="24"/>
          <w:lang w:eastAsia="ar-SA"/>
        </w:rPr>
        <w:t xml:space="preserve">         </w:t>
      </w:r>
      <w:r w:rsidRPr="00CD4DD2">
        <w:rPr>
          <w:rFonts w:ascii="Times New Roman" w:eastAsia="Times New Roman" w:hAnsi="Times New Roman" w:cs="Times New Roman"/>
          <w:bCs/>
          <w:sz w:val="24"/>
          <w:szCs w:val="24"/>
          <w:lang w:val="x-none" w:eastAsia="ar-SA"/>
        </w:rPr>
        <w:t>25 числа месяца, следующего за отчетным.</w:t>
      </w:r>
    </w:p>
    <w:p w14:paraId="0C5B8C30" w14:textId="77777777" w:rsidR="00CD4DD2" w:rsidRPr="00CD4DD2" w:rsidRDefault="00CD4DD2" w:rsidP="00CD4DD2">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 xml:space="preserve">          Исправление первичных учетных документов допускается только в соответствии с действующим законодательством.</w:t>
      </w:r>
    </w:p>
    <w:p w14:paraId="2F1DC39D" w14:textId="77777777" w:rsidR="00CD4DD2" w:rsidRPr="00CD4DD2" w:rsidRDefault="00CD4DD2" w:rsidP="00CD4DD2">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CD4DD2">
        <w:rPr>
          <w:rFonts w:ascii="Times New Roman" w:eastAsia="Times New Roman" w:hAnsi="Times New Roman" w:cs="Times New Roman"/>
          <w:bCs/>
          <w:sz w:val="24"/>
          <w:szCs w:val="24"/>
          <w:lang w:eastAsia="ar-SA"/>
        </w:rPr>
        <w:t>даты поставки</w:t>
      </w:r>
      <w:r w:rsidRPr="00CD4DD2">
        <w:rPr>
          <w:rFonts w:ascii="Times New Roman" w:eastAsia="Times New Roman" w:hAnsi="Times New Roman" w:cs="Times New Roman"/>
          <w:sz w:val="24"/>
          <w:szCs w:val="24"/>
          <w:lang w:eastAsia="ar-SA"/>
        </w:rPr>
        <w:t xml:space="preserve"> Продукции.</w:t>
      </w:r>
      <w:r w:rsidRPr="00CD4DD2">
        <w:rPr>
          <w:rFonts w:ascii="EuropeCond" w:eastAsia="Times New Roman" w:hAnsi="EuropeCond" w:cs="EuropeCond"/>
          <w:lang w:eastAsia="ar-SA"/>
        </w:rPr>
        <w:t xml:space="preserve"> </w:t>
      </w:r>
      <w:r w:rsidRPr="00CD4DD2">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proofErr w:type="spellStart"/>
      <w:r w:rsidRPr="00CD4DD2">
        <w:rPr>
          <w:rFonts w:ascii="Times New Roman" w:eastAsia="Times New Roman" w:hAnsi="Times New Roman" w:cs="Times New Roman"/>
          <w:sz w:val="24"/>
          <w:szCs w:val="24"/>
          <w:lang w:eastAsia="ar-SA"/>
        </w:rPr>
        <w:t>неприбывшую</w:t>
      </w:r>
      <w:proofErr w:type="spellEnd"/>
      <w:r w:rsidRPr="00CD4DD2">
        <w:rPr>
          <w:rFonts w:ascii="Times New Roman" w:eastAsia="Times New Roman" w:hAnsi="Times New Roman" w:cs="Times New Roman"/>
          <w:sz w:val="24"/>
          <w:szCs w:val="24"/>
          <w:lang w:eastAsia="ar-SA"/>
        </w:rPr>
        <w:t xml:space="preserve"> на резервуар/</w:t>
      </w:r>
      <w:r w:rsidRPr="00CD4DD2">
        <w:rPr>
          <w:rFonts w:ascii="Times New Roman" w:eastAsia="Times New Roman" w:hAnsi="Times New Roman" w:cs="Times New Roman"/>
          <w:sz w:val="24"/>
          <w:szCs w:val="24"/>
          <w:lang w:eastAsia="ru-RU"/>
        </w:rPr>
        <w:t>склад</w:t>
      </w:r>
      <w:r w:rsidRPr="00CD4DD2">
        <w:rPr>
          <w:rFonts w:ascii="Times New Roman" w:eastAsia="Times New Roman" w:hAnsi="Times New Roman" w:cs="Times New Roman"/>
          <w:sz w:val="24"/>
          <w:szCs w:val="24"/>
          <w:lang w:eastAsia="ar-SA"/>
        </w:rPr>
        <w:t xml:space="preserve"> оплата Покупателем не производится. </w:t>
      </w:r>
    </w:p>
    <w:p w14:paraId="23E61E07" w14:textId="77777777" w:rsidR="00CD4DD2" w:rsidRPr="00CD4DD2" w:rsidRDefault="00CD4DD2" w:rsidP="00CD4DD2">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4E1AAAAA" w14:textId="77777777" w:rsidR="00CD4DD2" w:rsidRPr="00CD4DD2" w:rsidRDefault="00CD4DD2" w:rsidP="00CD4DD2">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70121778"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EuropeCond"/>
          <w:sz w:val="24"/>
          <w:szCs w:val="24"/>
          <w:lang w:eastAsia="ar-SA"/>
        </w:rPr>
        <w:t xml:space="preserve">         4.6. </w:t>
      </w:r>
      <w:r w:rsidRPr="00CD4DD2">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011B3D06" w14:textId="77777777" w:rsidR="00CD4DD2" w:rsidRPr="00CD4DD2" w:rsidRDefault="00CD4DD2" w:rsidP="00CD4DD2">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4.7.  В платежном </w:t>
      </w:r>
      <w:proofErr w:type="gramStart"/>
      <w:r w:rsidRPr="00CD4DD2">
        <w:rPr>
          <w:rFonts w:ascii="Times New Roman" w:eastAsia="Times New Roman" w:hAnsi="Times New Roman" w:cs="Times New Roman"/>
          <w:sz w:val="24"/>
          <w:szCs w:val="24"/>
          <w:lang w:eastAsia="ar-SA"/>
        </w:rPr>
        <w:t>поручении</w:t>
      </w:r>
      <w:proofErr w:type="gramEnd"/>
      <w:r w:rsidRPr="00CD4DD2">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мазут, согласно Договору поставки № __  от  ________ г., в т.ч. НДС </w:t>
      </w:r>
      <w:r w:rsidRPr="00CD4DD2">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CD4DD2">
        <w:rPr>
          <w:rFonts w:ascii="Times New Roman" w:eastAsia="Times New Roman" w:hAnsi="Times New Roman" w:cs="Times New Roman"/>
          <w:sz w:val="24"/>
          <w:szCs w:val="24"/>
          <w:lang w:eastAsia="ar-SA"/>
        </w:rPr>
        <w:t>».</w:t>
      </w:r>
    </w:p>
    <w:p w14:paraId="0D00CE59"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p>
    <w:p w14:paraId="72F8E487" w14:textId="77777777" w:rsidR="00CD4DD2" w:rsidRPr="00CD4DD2" w:rsidRDefault="00CD4DD2" w:rsidP="00CD4DD2">
      <w:pPr>
        <w:numPr>
          <w:ilvl w:val="0"/>
          <w:numId w:val="41"/>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ОТВЕТСТВЕННОСТЬ СТОРОН</w:t>
      </w:r>
    </w:p>
    <w:p w14:paraId="5163FD39"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b/>
          <w:bCs/>
          <w:sz w:val="24"/>
          <w:szCs w:val="24"/>
          <w:lang w:eastAsia="ar-SA"/>
        </w:rPr>
      </w:pPr>
    </w:p>
    <w:p w14:paraId="03F664A1" w14:textId="77777777" w:rsidR="00CD4DD2" w:rsidRPr="00CD4DD2" w:rsidRDefault="00CD4DD2" w:rsidP="00CD4DD2">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1E7F1DB4"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0DA33220" w14:textId="77777777" w:rsidR="00CD4DD2" w:rsidRPr="00CD4DD2" w:rsidRDefault="00CD4DD2" w:rsidP="00CD4DD2">
      <w:pPr>
        <w:numPr>
          <w:ilvl w:val="2"/>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48C69DC9" w14:textId="77777777" w:rsidR="00CD4DD2" w:rsidRPr="00CD4DD2" w:rsidRDefault="00CD4DD2" w:rsidP="00CD4DD2">
      <w:pPr>
        <w:numPr>
          <w:ilvl w:val="2"/>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w:t>
      </w:r>
      <w:r w:rsidRPr="00CD4DD2">
        <w:rPr>
          <w:rFonts w:ascii="Times New Roman" w:eastAsia="Times New Roman" w:hAnsi="Times New Roman" w:cs="Times New Roman"/>
          <w:sz w:val="24"/>
          <w:szCs w:val="24"/>
          <w:lang w:eastAsia="ar-SA"/>
        </w:rPr>
        <w:lastRenderedPageBreak/>
        <w:t xml:space="preserve">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06A00FA6" w14:textId="77777777" w:rsidR="00CD4DD2" w:rsidRPr="00CD4DD2" w:rsidRDefault="00CD4DD2" w:rsidP="00CD4DD2">
      <w:pPr>
        <w:numPr>
          <w:ilvl w:val="2"/>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45850ECC" w14:textId="77777777" w:rsidR="00CD4DD2" w:rsidRPr="00CD4DD2" w:rsidRDefault="00CD4DD2" w:rsidP="00CD4DD2">
      <w:pPr>
        <w:numPr>
          <w:ilvl w:val="2"/>
          <w:numId w:val="43"/>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1C958A7E"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2FEECA35"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Положения настоящего пункта (5.2.4.) не распространяются на взаимоотношения Сторон, регулируемые пунктами  5.5., 5.6., 5.9. настоящего Договора.</w:t>
      </w:r>
    </w:p>
    <w:p w14:paraId="76D02333" w14:textId="77777777" w:rsidR="00CD4DD2" w:rsidRPr="00CD4DD2" w:rsidRDefault="00CD4DD2" w:rsidP="00CD4DD2">
      <w:pPr>
        <w:numPr>
          <w:ilvl w:val="1"/>
          <w:numId w:val="43"/>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CD4DD2">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14:paraId="29E35477" w14:textId="77777777" w:rsidR="00CD4DD2" w:rsidRPr="00CD4DD2" w:rsidRDefault="00CD4DD2" w:rsidP="00CD4DD2">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CD4DD2">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w:t>
      </w:r>
      <w:proofErr w:type="gramStart"/>
      <w:r w:rsidRPr="00CD4DD2">
        <w:rPr>
          <w:rFonts w:ascii="Times New Roman" w:eastAsia="Times New Roman" w:hAnsi="Times New Roman" w:cs="Times New Roman"/>
          <w:sz w:val="24"/>
          <w:szCs w:val="24"/>
          <w:lang w:eastAsia="ru-RU"/>
        </w:rPr>
        <w:t>случае</w:t>
      </w:r>
      <w:proofErr w:type="gramEnd"/>
      <w:r w:rsidRPr="00CD4DD2">
        <w:rPr>
          <w:rFonts w:ascii="Times New Roman" w:eastAsia="Times New Roman" w:hAnsi="Times New Roman" w:cs="Times New Roman"/>
          <w:sz w:val="24"/>
          <w:szCs w:val="24"/>
          <w:lang w:eastAsia="ru-RU"/>
        </w:rPr>
        <w:t xml:space="preserve"> не представления Поставщиком ответа на претензию в указанный срок, претензия считается принятой и подлежит безусловному удовлетворению.</w:t>
      </w:r>
    </w:p>
    <w:p w14:paraId="112C1327" w14:textId="77777777" w:rsidR="00CD4DD2" w:rsidRPr="00CD4DD2" w:rsidRDefault="00CD4DD2" w:rsidP="00CD4DD2">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CD4DD2">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62E7824D"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CD4DD2">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14:paraId="667EBA95"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CD4DD2">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26C8D493"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CD4DD2">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018FDB35"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06D91E87" w14:textId="77777777" w:rsidR="00CD4DD2" w:rsidRPr="00CD4DD2" w:rsidRDefault="00CD4DD2" w:rsidP="00CD4DD2">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5274E334"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w:t>
      </w:r>
      <w:r w:rsidRPr="00CD4DD2">
        <w:rPr>
          <w:rFonts w:ascii="Times New Roman" w:eastAsia="Times New Roman" w:hAnsi="Times New Roman" w:cs="Times New Roman"/>
          <w:sz w:val="24"/>
          <w:szCs w:val="24"/>
          <w:lang w:eastAsia="ar-SA"/>
        </w:rPr>
        <w:lastRenderedPageBreak/>
        <w:t xml:space="preserve">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693D3624"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CD4DD2">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6C52E90E" w14:textId="77777777" w:rsidR="00CD4DD2" w:rsidRPr="00CD4DD2" w:rsidRDefault="00CD4DD2" w:rsidP="00CD4DD2">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43C3A018" w14:textId="77777777" w:rsidR="00CD4DD2" w:rsidRPr="00CD4DD2" w:rsidRDefault="00CD4DD2" w:rsidP="00CD4DD2">
      <w:pPr>
        <w:numPr>
          <w:ilvl w:val="1"/>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42E182AC" w14:textId="77777777" w:rsidR="00CD4DD2" w:rsidRPr="00CD4DD2" w:rsidRDefault="00CD4DD2" w:rsidP="00CD4DD2">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605EE509" w14:textId="77777777" w:rsidR="00CD4DD2" w:rsidRPr="00CD4DD2" w:rsidRDefault="00CD4DD2" w:rsidP="00CD4DD2">
      <w:pPr>
        <w:numPr>
          <w:ilvl w:val="1"/>
          <w:numId w:val="43"/>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В случае </w:t>
      </w:r>
      <w:proofErr w:type="spellStart"/>
      <w:r w:rsidRPr="00CD4DD2">
        <w:rPr>
          <w:rFonts w:ascii="Times New Roman" w:eastAsia="Times New Roman" w:hAnsi="Times New Roman" w:cs="Times New Roman"/>
          <w:sz w:val="24"/>
          <w:szCs w:val="24"/>
          <w:lang w:eastAsia="ar-SA"/>
        </w:rPr>
        <w:t>непоставки</w:t>
      </w:r>
      <w:proofErr w:type="spellEnd"/>
      <w:r w:rsidRPr="00CD4DD2">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33858155"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CD4DD2">
        <w:rPr>
          <w:rFonts w:ascii="EuropeCond" w:eastAsia="Times New Roman" w:hAnsi="EuropeCond" w:cs="EuropeCond"/>
          <w:spacing w:val="10"/>
          <w:lang w:eastAsia="ar-SA"/>
        </w:rPr>
        <w:t xml:space="preserve"> </w:t>
      </w:r>
      <w:r w:rsidRPr="00CD4DD2">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Поставщика за подписью руководителя и главного бухгалтера.</w:t>
      </w:r>
    </w:p>
    <w:p w14:paraId="23BF6569"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5.11.</w:t>
      </w:r>
      <w:r w:rsidRPr="00CD4DD2">
        <w:rPr>
          <w:rFonts w:ascii="Times New Roman" w:eastAsia="Times New Roman" w:hAnsi="Times New Roman" w:cs="Times New Roman"/>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00A22439"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lastRenderedPageBreak/>
        <w:t xml:space="preserve">5.12. В случае отказа Поставщика от предоставления документов перечисленных в пункте 5.10. настоящего Договора, фактического непредоставления таких документов, предоставления 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67543F39"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260A6778" w14:textId="77777777" w:rsidR="00CD4DD2" w:rsidRPr="00CD4DD2" w:rsidRDefault="00CD4DD2" w:rsidP="00CD4DD2">
      <w:pPr>
        <w:tabs>
          <w:tab w:val="left" w:pos="1134"/>
        </w:tabs>
        <w:spacing w:after="0" w:line="240" w:lineRule="auto"/>
        <w:ind w:firstLine="567"/>
        <w:jc w:val="center"/>
        <w:rPr>
          <w:rFonts w:ascii="Times New Roman" w:eastAsia="Times New Roman" w:hAnsi="Times New Roman" w:cs="Times New Roman"/>
          <w:b/>
          <w:sz w:val="24"/>
          <w:szCs w:val="24"/>
          <w:lang w:eastAsia="ar-SA"/>
        </w:rPr>
      </w:pPr>
      <w:r w:rsidRPr="00CD4DD2">
        <w:rPr>
          <w:rFonts w:ascii="Times New Roman" w:eastAsia="Times New Roman" w:hAnsi="Times New Roman" w:cs="Times New Roman"/>
          <w:b/>
          <w:sz w:val="24"/>
          <w:szCs w:val="24"/>
          <w:lang w:eastAsia="ar-SA"/>
        </w:rPr>
        <w:t>6.</w:t>
      </w:r>
      <w:r w:rsidRPr="00CD4DD2">
        <w:rPr>
          <w:rFonts w:ascii="Times New Roman" w:eastAsia="Times New Roman" w:hAnsi="Times New Roman" w:cs="Times New Roman"/>
          <w:b/>
          <w:sz w:val="24"/>
          <w:szCs w:val="24"/>
          <w:lang w:eastAsia="ar-SA"/>
        </w:rPr>
        <w:tab/>
        <w:t>ОБЕСПЕЧЕНИЕ ИСПОЛНЕНИЯ ДОГОВОРА ПОСТАВКИ</w:t>
      </w:r>
    </w:p>
    <w:p w14:paraId="78302BE6"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6B11176E" w14:textId="77777777" w:rsidR="00CD4DD2" w:rsidRPr="00CD4DD2" w:rsidRDefault="00CD4DD2" w:rsidP="00CD4DD2">
      <w:pPr>
        <w:suppressAutoHyphens/>
        <w:autoSpaceDE w:val="0"/>
        <w:autoSpaceDN w:val="0"/>
        <w:adjustRightInd w:val="0"/>
        <w:spacing w:after="0" w:line="240" w:lineRule="auto"/>
        <w:ind w:firstLine="567"/>
        <w:jc w:val="both"/>
        <w:rPr>
          <w:rFonts w:ascii="Times New Roman" w:eastAsia="Times New Roman" w:hAnsi="Times New Roman" w:cs="Times New Roman"/>
          <w:spacing w:val="10"/>
          <w:sz w:val="24"/>
          <w:szCs w:val="24"/>
          <w:shd w:val="clear" w:color="auto" w:fill="FFFFFF"/>
          <w:lang w:eastAsia="ar-SA"/>
        </w:rPr>
      </w:pPr>
      <w:r w:rsidRPr="00CD4DD2">
        <w:rPr>
          <w:rFonts w:ascii="Times New Roman" w:eastAsia="Times New Roman" w:hAnsi="Times New Roman" w:cs="Times New Roman"/>
          <w:spacing w:val="10"/>
          <w:sz w:val="24"/>
          <w:szCs w:val="24"/>
          <w:shd w:val="clear" w:color="auto" w:fill="FFFFFF"/>
          <w:lang w:eastAsia="ar-SA"/>
        </w:rPr>
        <w:t xml:space="preserve">6.1.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Pr="00CD4DD2">
        <w:rPr>
          <w:rFonts w:ascii="Times New Roman" w:eastAsia="Calibri" w:hAnsi="Times New Roman" w:cs="Times New Roman"/>
          <w:b/>
          <w:bCs/>
          <w:spacing w:val="10"/>
          <w:sz w:val="24"/>
          <w:szCs w:val="24"/>
        </w:rPr>
        <w:t>обеспечивается внесением денежных средств на счет Покупателя</w:t>
      </w:r>
      <w:r w:rsidRPr="00CD4DD2">
        <w:rPr>
          <w:rFonts w:ascii="Times New Roman" w:eastAsia="Times New Roman" w:hAnsi="Times New Roman" w:cs="Times New Roman"/>
          <w:spacing w:val="10"/>
          <w:sz w:val="24"/>
          <w:szCs w:val="24"/>
          <w:shd w:val="clear" w:color="auto" w:fill="FFFFFF"/>
          <w:lang w:eastAsia="ar-SA"/>
        </w:rPr>
        <w:t xml:space="preserve"> в порядке и на условиях, предусмотренных разделом 6 настоящего Договора.  </w:t>
      </w:r>
    </w:p>
    <w:p w14:paraId="09BCC0FD" w14:textId="77777777" w:rsidR="00CD4DD2" w:rsidRPr="00CD4DD2" w:rsidRDefault="00CD4DD2" w:rsidP="00CD4DD2">
      <w:pPr>
        <w:widowControl w:val="0"/>
        <w:suppressAutoHyphens/>
        <w:spacing w:after="0" w:line="240" w:lineRule="auto"/>
        <w:ind w:firstLine="567"/>
        <w:jc w:val="both"/>
        <w:rPr>
          <w:rFonts w:ascii="Times New Roman" w:eastAsia="SimSun" w:hAnsi="Times New Roman" w:cs="Times New Roman"/>
          <w:sz w:val="24"/>
          <w:szCs w:val="24"/>
          <w:shd w:val="clear" w:color="auto" w:fill="FFFFFF"/>
          <w:lang w:eastAsia="zh-CN" w:bidi="hi-IN"/>
        </w:rPr>
      </w:pPr>
      <w:r w:rsidRPr="00CD4DD2">
        <w:rPr>
          <w:rFonts w:ascii="Times New Roman" w:eastAsia="SimSun" w:hAnsi="Times New Roman" w:cs="Times New Roman"/>
          <w:sz w:val="24"/>
          <w:szCs w:val="24"/>
          <w:shd w:val="clear" w:color="auto" w:fill="FFFFFF"/>
          <w:lang w:eastAsia="zh-CN" w:bidi="hi-IN"/>
        </w:rPr>
        <w:t>6.2. Обеспечение исполнения договора устанавливается в размере 5 % начальной (максимальной) цены Договора, что составляет</w:t>
      </w:r>
      <w:proofErr w:type="gramStart"/>
      <w:r w:rsidRPr="00CD4DD2">
        <w:rPr>
          <w:rFonts w:ascii="Times New Roman" w:eastAsia="SimSun" w:hAnsi="Times New Roman" w:cs="Times New Roman"/>
          <w:sz w:val="24"/>
          <w:szCs w:val="24"/>
          <w:shd w:val="clear" w:color="auto" w:fill="FFFFFF"/>
          <w:lang w:eastAsia="zh-CN" w:bidi="hi-IN"/>
        </w:rPr>
        <w:t xml:space="preserve">_______(_________) </w:t>
      </w:r>
      <w:proofErr w:type="gramEnd"/>
      <w:r w:rsidRPr="00CD4DD2">
        <w:rPr>
          <w:rFonts w:ascii="Times New Roman" w:eastAsia="SimSun" w:hAnsi="Times New Roman" w:cs="Times New Roman"/>
          <w:sz w:val="24"/>
          <w:szCs w:val="24"/>
          <w:shd w:val="clear" w:color="auto" w:fill="FFFFFF"/>
          <w:lang w:eastAsia="zh-CN" w:bidi="hi-IN"/>
        </w:rPr>
        <w:t>рублей 00 копеек.</w:t>
      </w:r>
    </w:p>
    <w:p w14:paraId="29445E49" w14:textId="77777777" w:rsidR="00CD4DD2" w:rsidRPr="00CD4DD2" w:rsidRDefault="00CD4DD2" w:rsidP="00CD4DD2">
      <w:pPr>
        <w:widowControl w:val="0"/>
        <w:suppressAutoHyphens/>
        <w:spacing w:after="0" w:line="240" w:lineRule="auto"/>
        <w:ind w:firstLine="567"/>
        <w:jc w:val="both"/>
        <w:rPr>
          <w:rFonts w:ascii="Times New Roman" w:eastAsia="Calibri" w:hAnsi="Times New Roman" w:cs="Times New Roman"/>
          <w:sz w:val="24"/>
          <w:szCs w:val="24"/>
          <w:lang w:bidi="hi-IN"/>
        </w:rPr>
      </w:pPr>
      <w:r w:rsidRPr="00CD4DD2">
        <w:rPr>
          <w:rFonts w:ascii="Times New Roman" w:eastAsia="Calibri" w:hAnsi="Times New Roman" w:cs="Times New Roman"/>
          <w:sz w:val="24"/>
          <w:szCs w:val="24"/>
          <w:lang w:bidi="hi-IN"/>
        </w:rPr>
        <w:t>6.3. Внесение денежных средств, в обеспечение исполнения настоящего Договора, осуществляется по следующим реквизитам Покупателя:</w:t>
      </w:r>
    </w:p>
    <w:p w14:paraId="3EE1EF16" w14:textId="77777777" w:rsidR="00CD4DD2" w:rsidRPr="00CD4DD2" w:rsidRDefault="00CD4DD2" w:rsidP="00CD4DD2">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CD4DD2">
        <w:rPr>
          <w:rFonts w:ascii="Times New Roman" w:eastAsia="Calibri" w:hAnsi="Times New Roman" w:cs="Times New Roman"/>
          <w:bCs/>
          <w:sz w:val="24"/>
          <w:szCs w:val="24"/>
          <w:lang w:bidi="hi-IN"/>
        </w:rPr>
        <w:t>Полное наименование: Акционерное общество «</w:t>
      </w:r>
      <w:proofErr w:type="spellStart"/>
      <w:r w:rsidRPr="00CD4DD2">
        <w:rPr>
          <w:rFonts w:ascii="Times New Roman" w:eastAsia="Calibri" w:hAnsi="Times New Roman" w:cs="Times New Roman"/>
          <w:bCs/>
          <w:sz w:val="24"/>
          <w:szCs w:val="24"/>
          <w:lang w:bidi="hi-IN"/>
        </w:rPr>
        <w:t>Мурманэнергосбыт</w:t>
      </w:r>
      <w:proofErr w:type="spellEnd"/>
      <w:r w:rsidRPr="00CD4DD2">
        <w:rPr>
          <w:rFonts w:ascii="Times New Roman" w:eastAsia="Calibri" w:hAnsi="Times New Roman" w:cs="Times New Roman"/>
          <w:bCs/>
          <w:sz w:val="24"/>
          <w:szCs w:val="24"/>
          <w:lang w:bidi="hi-IN"/>
        </w:rPr>
        <w:t>»</w:t>
      </w:r>
    </w:p>
    <w:p w14:paraId="7C9DED4A" w14:textId="77777777" w:rsidR="00CD4DD2" w:rsidRPr="00CD4DD2" w:rsidRDefault="00CD4DD2" w:rsidP="00CD4DD2">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CD4DD2">
        <w:rPr>
          <w:rFonts w:ascii="Times New Roman" w:eastAsia="Calibri" w:hAnsi="Times New Roman" w:cs="Times New Roman"/>
          <w:bCs/>
          <w:sz w:val="24"/>
          <w:szCs w:val="24"/>
          <w:lang w:bidi="hi-IN"/>
        </w:rPr>
        <w:t>Сокращенное наименование: АО «МЭС»</w:t>
      </w:r>
    </w:p>
    <w:p w14:paraId="51A528F7" w14:textId="77777777" w:rsidR="00CD4DD2" w:rsidRPr="00CD4DD2" w:rsidRDefault="00CD4DD2" w:rsidP="00CD4DD2">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CD4DD2">
        <w:rPr>
          <w:rFonts w:ascii="Times New Roman" w:eastAsia="Calibri" w:hAnsi="Times New Roman" w:cs="Times New Roman"/>
          <w:bCs/>
          <w:sz w:val="24"/>
          <w:szCs w:val="24"/>
          <w:lang w:bidi="hi-IN"/>
        </w:rPr>
        <w:t>ИНН 5190907139, КПП 785150001</w:t>
      </w:r>
    </w:p>
    <w:p w14:paraId="482179F3" w14:textId="77777777" w:rsidR="00CD4DD2" w:rsidRPr="00CD4DD2" w:rsidRDefault="00CD4DD2" w:rsidP="00CD4DD2">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CD4DD2">
        <w:rPr>
          <w:rFonts w:ascii="Times New Roman" w:eastAsia="Calibri" w:hAnsi="Times New Roman" w:cs="Times New Roman"/>
          <w:bCs/>
          <w:sz w:val="24"/>
          <w:szCs w:val="24"/>
          <w:lang w:bidi="hi-IN"/>
        </w:rPr>
        <w:t>СТ-ПЕТЕРБУРГСКИЙ Ф-Л ПАО «ПРОМСВЯЗЬБАНК», Санкт-Петербург</w:t>
      </w:r>
    </w:p>
    <w:p w14:paraId="47504089" w14:textId="77777777" w:rsidR="00CD4DD2" w:rsidRPr="00CD4DD2" w:rsidRDefault="00CD4DD2" w:rsidP="00CD4DD2">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CD4DD2">
        <w:rPr>
          <w:rFonts w:ascii="Times New Roman" w:eastAsia="Calibri" w:hAnsi="Times New Roman" w:cs="Times New Roman"/>
          <w:bCs/>
          <w:sz w:val="24"/>
          <w:szCs w:val="24"/>
          <w:lang w:bidi="hi-IN"/>
        </w:rPr>
        <w:t>БИК 044030920</w:t>
      </w:r>
    </w:p>
    <w:p w14:paraId="6CC898C4" w14:textId="77777777" w:rsidR="00CD4DD2" w:rsidRPr="00CD4DD2" w:rsidRDefault="00CD4DD2" w:rsidP="00CD4DD2">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CD4DD2">
        <w:rPr>
          <w:rFonts w:ascii="Times New Roman" w:eastAsia="Calibri" w:hAnsi="Times New Roman" w:cs="Times New Roman"/>
          <w:bCs/>
          <w:sz w:val="24"/>
          <w:szCs w:val="24"/>
          <w:lang w:bidi="hi-IN"/>
        </w:rPr>
        <w:t>К/</w:t>
      </w:r>
      <w:proofErr w:type="spellStart"/>
      <w:r w:rsidRPr="00CD4DD2">
        <w:rPr>
          <w:rFonts w:ascii="Times New Roman" w:eastAsia="Calibri" w:hAnsi="Times New Roman" w:cs="Times New Roman"/>
          <w:bCs/>
          <w:sz w:val="24"/>
          <w:szCs w:val="24"/>
          <w:lang w:bidi="hi-IN"/>
        </w:rPr>
        <w:t>сч</w:t>
      </w:r>
      <w:proofErr w:type="spellEnd"/>
      <w:r w:rsidRPr="00CD4DD2">
        <w:rPr>
          <w:rFonts w:ascii="Times New Roman" w:eastAsia="Calibri" w:hAnsi="Times New Roman" w:cs="Times New Roman"/>
          <w:bCs/>
          <w:sz w:val="24"/>
          <w:szCs w:val="24"/>
          <w:lang w:bidi="hi-IN"/>
        </w:rPr>
        <w:t xml:space="preserve"> № 30101810000000000920</w:t>
      </w:r>
    </w:p>
    <w:p w14:paraId="66997E9A" w14:textId="77777777" w:rsidR="00CD4DD2" w:rsidRPr="00CD4DD2" w:rsidRDefault="00CD4DD2" w:rsidP="00CD4DD2">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CD4DD2">
        <w:rPr>
          <w:rFonts w:ascii="Times New Roman" w:eastAsia="Calibri" w:hAnsi="Times New Roman" w:cs="Times New Roman"/>
          <w:bCs/>
          <w:sz w:val="24"/>
          <w:szCs w:val="24"/>
          <w:lang w:bidi="hi-IN"/>
        </w:rPr>
        <w:t>Р/</w:t>
      </w:r>
      <w:proofErr w:type="spellStart"/>
      <w:r w:rsidRPr="00CD4DD2">
        <w:rPr>
          <w:rFonts w:ascii="Times New Roman" w:eastAsia="Calibri" w:hAnsi="Times New Roman" w:cs="Times New Roman"/>
          <w:bCs/>
          <w:sz w:val="24"/>
          <w:szCs w:val="24"/>
          <w:lang w:bidi="hi-IN"/>
        </w:rPr>
        <w:t>сч</w:t>
      </w:r>
      <w:proofErr w:type="spellEnd"/>
      <w:r w:rsidRPr="00CD4DD2">
        <w:rPr>
          <w:rFonts w:ascii="Times New Roman" w:eastAsia="Calibri" w:hAnsi="Times New Roman" w:cs="Times New Roman"/>
          <w:bCs/>
          <w:sz w:val="24"/>
          <w:szCs w:val="24"/>
          <w:lang w:bidi="hi-IN"/>
        </w:rPr>
        <w:t xml:space="preserve"> № 40602810806000000064</w:t>
      </w:r>
    </w:p>
    <w:p w14:paraId="299ACD43" w14:textId="77777777" w:rsidR="00CD4DD2" w:rsidRPr="00CD4DD2" w:rsidRDefault="00CD4DD2" w:rsidP="00CD4DD2">
      <w:pPr>
        <w:suppressAutoHyphens/>
        <w:autoSpaceDE w:val="0"/>
        <w:autoSpaceDN w:val="0"/>
        <w:adjustRightInd w:val="0"/>
        <w:spacing w:after="0" w:line="240" w:lineRule="auto"/>
        <w:ind w:firstLine="540"/>
        <w:jc w:val="both"/>
        <w:rPr>
          <w:rFonts w:ascii="Times New Roman" w:eastAsia="Calibri" w:hAnsi="Times New Roman" w:cs="Times New Roman"/>
          <w:spacing w:val="10"/>
          <w:sz w:val="24"/>
          <w:szCs w:val="24"/>
        </w:rPr>
      </w:pPr>
      <w:r w:rsidRPr="00CD4DD2">
        <w:rPr>
          <w:rFonts w:ascii="Times New Roman" w:eastAsia="Calibri" w:hAnsi="Times New Roman" w:cs="Times New Roman"/>
          <w:spacing w:val="10"/>
          <w:sz w:val="24"/>
          <w:szCs w:val="24"/>
        </w:rPr>
        <w:t>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_____% по ГОСТ 10585-2013».</w:t>
      </w:r>
    </w:p>
    <w:p w14:paraId="32C14BB9" w14:textId="77777777" w:rsidR="00CD4DD2" w:rsidRPr="00CD4DD2" w:rsidRDefault="00CD4DD2" w:rsidP="00CD4DD2">
      <w:pPr>
        <w:suppressAutoHyphens/>
        <w:autoSpaceDE w:val="0"/>
        <w:autoSpaceDN w:val="0"/>
        <w:adjustRightInd w:val="0"/>
        <w:spacing w:after="0" w:line="240" w:lineRule="auto"/>
        <w:jc w:val="both"/>
        <w:rPr>
          <w:rFonts w:ascii="Times New Roman" w:eastAsia="Calibri" w:hAnsi="Times New Roman" w:cs="Times New Roman"/>
          <w:bCs/>
          <w:spacing w:val="10"/>
          <w:sz w:val="24"/>
          <w:szCs w:val="24"/>
        </w:rPr>
      </w:pPr>
      <w:r w:rsidRPr="00CD4DD2">
        <w:rPr>
          <w:rFonts w:ascii="Times New Roman" w:eastAsia="Calibri" w:hAnsi="Times New Roman" w:cs="Times New Roman"/>
          <w:b/>
          <w:bCs/>
          <w:spacing w:val="10"/>
          <w:sz w:val="24"/>
          <w:szCs w:val="24"/>
        </w:rPr>
        <w:tab/>
      </w:r>
      <w:r w:rsidRPr="00CD4DD2">
        <w:rPr>
          <w:rFonts w:ascii="Times New Roman" w:eastAsia="Calibri" w:hAnsi="Times New Roman" w:cs="Times New Roman"/>
          <w:bCs/>
          <w:spacing w:val="10"/>
          <w:sz w:val="24"/>
          <w:szCs w:val="24"/>
        </w:rPr>
        <w:t>Проценты за пользование денежными средствами с момента зачисления денежных средств в обеспечение исполнения договора в размере, указанном в п. 6.2. настоящего Договора, на счет Покупателя и до момента возврата Поставщику не начисляются и не выплачиваются Поставщику.</w:t>
      </w:r>
    </w:p>
    <w:p w14:paraId="3C82BD84" w14:textId="77777777" w:rsidR="00CD4DD2" w:rsidRPr="00CD4DD2" w:rsidRDefault="00CD4DD2" w:rsidP="00CD4DD2">
      <w:pPr>
        <w:widowControl w:val="0"/>
        <w:suppressAutoHyphens/>
        <w:spacing w:after="0" w:line="240" w:lineRule="auto"/>
        <w:ind w:firstLine="567"/>
        <w:jc w:val="both"/>
        <w:rPr>
          <w:rFonts w:ascii="Times New Roman" w:eastAsia="SimSun" w:hAnsi="Times New Roman" w:cs="Times New Roman"/>
          <w:sz w:val="24"/>
          <w:szCs w:val="24"/>
          <w:shd w:val="clear" w:color="auto" w:fill="FFFFFF"/>
          <w:lang w:eastAsia="zh-CN" w:bidi="hi-IN"/>
        </w:rPr>
      </w:pPr>
      <w:r w:rsidRPr="00CD4DD2">
        <w:rPr>
          <w:rFonts w:ascii="Times New Roman" w:eastAsia="SimSun" w:hAnsi="Times New Roman" w:cs="Times New Roman"/>
          <w:sz w:val="24"/>
          <w:szCs w:val="24"/>
          <w:shd w:val="clear" w:color="auto" w:fill="FFFFFF"/>
          <w:lang w:eastAsia="zh-CN" w:bidi="hi-IN"/>
        </w:rPr>
        <w:t xml:space="preserve">6.4. Поставщику хорошо известны все положения и существенные условия Документации о проведении конкурентных переговоров на право заключения договора поставки мазута флотского Ф5, _____% по ГОСТ 10585-2013, утвержденной Приказом № _______ АО «МЭС» от «___» _________ ____, включая проект Договора поставки, смысл и содержания которой ему разъяснен и понятен. </w:t>
      </w:r>
    </w:p>
    <w:p w14:paraId="7EAD4B77" w14:textId="77777777" w:rsidR="00CD4DD2" w:rsidRPr="00CD4DD2" w:rsidRDefault="00CD4DD2" w:rsidP="00CD4DD2">
      <w:pPr>
        <w:suppressAutoHyphens/>
        <w:autoSpaceDE w:val="0"/>
        <w:autoSpaceDN w:val="0"/>
        <w:adjustRightInd w:val="0"/>
        <w:spacing w:after="0" w:line="240" w:lineRule="auto"/>
        <w:ind w:firstLine="567"/>
        <w:jc w:val="both"/>
        <w:rPr>
          <w:rFonts w:ascii="Times New Roman" w:eastAsia="Calibri" w:hAnsi="Times New Roman" w:cs="Times New Roman"/>
          <w:spacing w:val="10"/>
          <w:sz w:val="24"/>
          <w:szCs w:val="24"/>
        </w:rPr>
      </w:pPr>
      <w:r w:rsidRPr="00CD4DD2">
        <w:rPr>
          <w:rFonts w:ascii="Times New Roman" w:eastAsia="Calibri" w:hAnsi="Times New Roman" w:cs="Times New Roman"/>
          <w:spacing w:val="10"/>
          <w:sz w:val="24"/>
          <w:szCs w:val="24"/>
        </w:rPr>
        <w:t>6.5. 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5934FE41" w14:textId="77777777" w:rsidR="00CD4DD2" w:rsidRPr="00CD4DD2" w:rsidRDefault="00CD4DD2" w:rsidP="00CD4DD2">
      <w:pPr>
        <w:suppressAutoHyphens/>
        <w:autoSpaceDE w:val="0"/>
        <w:autoSpaceDN w:val="0"/>
        <w:adjustRightInd w:val="0"/>
        <w:spacing w:after="0" w:line="240" w:lineRule="auto"/>
        <w:ind w:firstLine="540"/>
        <w:jc w:val="both"/>
        <w:rPr>
          <w:rFonts w:ascii="Times New Roman" w:eastAsia="Times New Roman" w:hAnsi="Times New Roman" w:cs="Times New Roman"/>
          <w:strike/>
          <w:spacing w:val="10"/>
          <w:sz w:val="24"/>
          <w:szCs w:val="24"/>
          <w:shd w:val="clear" w:color="auto" w:fill="FFFFFF"/>
          <w:lang w:eastAsia="ar-SA"/>
        </w:rPr>
      </w:pPr>
      <w:r w:rsidRPr="00CD4DD2">
        <w:rPr>
          <w:rFonts w:ascii="Times New Roman" w:eastAsia="Calibri" w:hAnsi="Times New Roman" w:cs="Times New Roman"/>
          <w:spacing w:val="10"/>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 в течение 10 (Десяти) рабочих дней с установленной даты полного исполнения обязательств, обеспеченных денежными средствами</w:t>
      </w:r>
      <w:r w:rsidRPr="00CD4DD2">
        <w:rPr>
          <w:rFonts w:ascii="Times New Roman" w:eastAsia="Times New Roman" w:hAnsi="Times New Roman" w:cs="Times New Roman"/>
          <w:spacing w:val="10"/>
          <w:sz w:val="24"/>
          <w:szCs w:val="24"/>
          <w:lang w:eastAsia="ar-SA"/>
        </w:rPr>
        <w:t xml:space="preserve">. </w:t>
      </w:r>
    </w:p>
    <w:p w14:paraId="610ADE5A" w14:textId="77777777" w:rsidR="00CD4DD2" w:rsidRPr="00CD4DD2" w:rsidRDefault="00CD4DD2" w:rsidP="00CD4DD2">
      <w:pPr>
        <w:widowControl w:val="0"/>
        <w:suppressAutoHyphens/>
        <w:spacing w:after="0" w:line="240" w:lineRule="auto"/>
        <w:ind w:firstLine="567"/>
        <w:jc w:val="both"/>
        <w:rPr>
          <w:rFonts w:ascii="Times New Roman" w:eastAsia="SimSun" w:hAnsi="Times New Roman" w:cs="Times New Roman"/>
          <w:sz w:val="24"/>
          <w:szCs w:val="24"/>
          <w:shd w:val="clear" w:color="auto" w:fill="FFFFFF"/>
          <w:lang w:eastAsia="zh-CN" w:bidi="hi-IN"/>
        </w:rPr>
      </w:pPr>
      <w:r w:rsidRPr="00CD4DD2">
        <w:rPr>
          <w:rFonts w:ascii="Times New Roman" w:eastAsia="SimSun" w:hAnsi="Times New Roman" w:cs="Times New Roman"/>
          <w:sz w:val="24"/>
          <w:szCs w:val="24"/>
          <w:shd w:val="clear" w:color="auto" w:fill="FFFFFF"/>
          <w:lang w:eastAsia="zh-CN" w:bidi="hi-IN"/>
        </w:rPr>
        <w:t>6.7.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14:paraId="7900FB42" w14:textId="77777777" w:rsidR="00CD4DD2" w:rsidRPr="00CD4DD2" w:rsidRDefault="00CD4DD2" w:rsidP="00CD4DD2">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CD4DD2">
        <w:rPr>
          <w:rFonts w:ascii="Times New Roman" w:eastAsia="Times New Roman" w:hAnsi="Times New Roman" w:cs="Times New Roman"/>
          <w:b/>
          <w:bCs/>
          <w:color w:val="000000"/>
          <w:kern w:val="2"/>
          <w:sz w:val="24"/>
          <w:szCs w:val="24"/>
          <w:lang w:eastAsia="ar-SA"/>
        </w:rPr>
        <w:t>7. ЗАВЕРЕНИЯ ОБ ОБСТОЯТЕЛЬСТВАХ</w:t>
      </w:r>
    </w:p>
    <w:p w14:paraId="35B407A4" w14:textId="77777777" w:rsidR="00CD4DD2" w:rsidRPr="00CD4DD2" w:rsidRDefault="00CD4DD2" w:rsidP="00CD4DD2">
      <w:pPr>
        <w:widowControl w:val="0"/>
        <w:numPr>
          <w:ilvl w:val="1"/>
          <w:numId w:val="44"/>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CD4DD2">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5695F15F" w14:textId="77777777" w:rsidR="00CD4DD2" w:rsidRPr="00CD4DD2" w:rsidRDefault="00CD4DD2" w:rsidP="00CD4DD2">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CD4DD2">
        <w:rPr>
          <w:rFonts w:ascii="Times New Roman" w:eastAsia="Times New Roman" w:hAnsi="Times New Roman" w:cs="Times New Roman"/>
          <w:color w:val="000000"/>
          <w:sz w:val="24"/>
          <w:szCs w:val="24"/>
          <w:lang w:eastAsia="ar-SA" w:bidi="ru-RU"/>
        </w:rPr>
        <w:lastRenderedPageBreak/>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159BEB3" w14:textId="77777777" w:rsidR="00CD4DD2" w:rsidRPr="00CD4DD2" w:rsidRDefault="00CD4DD2" w:rsidP="00CD4DD2">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CD4DD2">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7AF5B629" w14:textId="77777777" w:rsidR="00CD4DD2" w:rsidRPr="00CD4DD2" w:rsidRDefault="00CD4DD2" w:rsidP="00CD4DD2">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CD4DD2">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3F5A3AA1" w14:textId="77777777" w:rsidR="00CD4DD2" w:rsidRPr="00CD4DD2" w:rsidRDefault="00CD4DD2" w:rsidP="00CD4DD2">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CD4DD2">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0388165F" w14:textId="77777777" w:rsidR="00CD4DD2" w:rsidRPr="00CD4DD2" w:rsidRDefault="00CD4DD2" w:rsidP="00CD4DD2">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CD4DD2">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16CEF2DC" w14:textId="77777777" w:rsidR="00CD4DD2" w:rsidRPr="00CD4DD2" w:rsidRDefault="00CD4DD2" w:rsidP="00CD4DD2">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CD4DD2">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CD4DD2">
        <w:rPr>
          <w:rFonts w:ascii="Times New Roman" w:eastAsia="Times New Roman" w:hAnsi="Times New Roman" w:cs="Times New Roman"/>
          <w:color w:val="000000"/>
          <w:sz w:val="24"/>
          <w:szCs w:val="24"/>
          <w:vertAlign w:val="superscript"/>
          <w:lang w:val="en-US" w:eastAsia="ar-SA" w:bidi="ru-RU"/>
        </w:rPr>
        <w:footnoteReference w:id="2"/>
      </w:r>
    </w:p>
    <w:p w14:paraId="1C47AC2E" w14:textId="77777777" w:rsidR="00CD4DD2" w:rsidRPr="00CD4DD2" w:rsidRDefault="00CD4DD2" w:rsidP="00CD4DD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CD4DD2">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04A5146A" w14:textId="77777777" w:rsidR="00CD4DD2" w:rsidRPr="00CD4DD2" w:rsidRDefault="00CD4DD2" w:rsidP="00CD4DD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CD4DD2">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4C0CE6B9" w14:textId="77777777" w:rsidR="00CD4DD2" w:rsidRPr="00CD4DD2" w:rsidRDefault="00CD4DD2" w:rsidP="00CD4DD2">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CD4DD2">
        <w:rPr>
          <w:rFonts w:ascii="Times New Roman" w:eastAsia="Times New Roman" w:hAnsi="Times New Roman" w:cs="Times New Roman"/>
          <w:color w:val="000000"/>
          <w:sz w:val="24"/>
          <w:szCs w:val="24"/>
          <w:lang w:eastAsia="ar-SA"/>
        </w:rPr>
        <w:t>7.2.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5FC143C" w14:textId="77777777" w:rsidR="00CD4DD2" w:rsidRPr="00CD4DD2" w:rsidRDefault="00CD4DD2" w:rsidP="00CD4DD2">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CD4DD2">
        <w:rPr>
          <w:rFonts w:ascii="Times New Roman" w:eastAsia="Times New Roman" w:hAnsi="Times New Roman" w:cs="Times New Roman"/>
          <w:color w:val="000000"/>
          <w:sz w:val="24"/>
          <w:szCs w:val="24"/>
          <w:lang w:eastAsia="ar-SA"/>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52A11125" w14:textId="77777777" w:rsidR="00CD4DD2" w:rsidRPr="00CD4DD2" w:rsidRDefault="00CD4DD2" w:rsidP="00CD4DD2">
      <w:pPr>
        <w:keepNext/>
        <w:keepLines/>
        <w:widowControl w:val="0"/>
        <w:numPr>
          <w:ilvl w:val="0"/>
          <w:numId w:val="44"/>
        </w:numPr>
        <w:tabs>
          <w:tab w:val="left" w:pos="284"/>
        </w:tabs>
        <w:suppressAutoHyphen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CD4DD2">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081B9FFF" w14:textId="77777777" w:rsidR="00CD4DD2" w:rsidRPr="00CD4DD2" w:rsidRDefault="00CD4DD2" w:rsidP="00CD4DD2">
      <w:pPr>
        <w:widowControl w:val="0"/>
        <w:numPr>
          <w:ilvl w:val="1"/>
          <w:numId w:val="44"/>
        </w:numPr>
        <w:tabs>
          <w:tab w:val="left" w:pos="426"/>
          <w:tab w:val="left" w:pos="993"/>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CD4DD2">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CD4DD2">
        <w:rPr>
          <w:rFonts w:ascii="Times New Roman" w:eastAsia="Times New Roman" w:hAnsi="Times New Roman" w:cs="Times New Roman"/>
          <w:color w:val="000000"/>
          <w:sz w:val="24"/>
          <w:szCs w:val="24"/>
          <w:lang w:eastAsia="ar-SA"/>
        </w:rPr>
        <w:t>неподтверждения</w:t>
      </w:r>
      <w:proofErr w:type="spellEnd"/>
      <w:r w:rsidRPr="00CD4DD2">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26D5AE2A" w14:textId="77777777" w:rsidR="00CD4DD2" w:rsidRPr="00CD4DD2" w:rsidRDefault="00CD4DD2" w:rsidP="00CD4DD2">
      <w:pPr>
        <w:widowControl w:val="0"/>
        <w:numPr>
          <w:ilvl w:val="1"/>
          <w:numId w:val="44"/>
        </w:numPr>
        <w:tabs>
          <w:tab w:val="left" w:pos="426"/>
          <w:tab w:val="left" w:pos="993"/>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CD4DD2">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6E874165" w14:textId="77777777" w:rsidR="00CD4DD2" w:rsidRPr="00CD4DD2" w:rsidRDefault="00CD4DD2" w:rsidP="00CD4DD2">
      <w:pPr>
        <w:widowControl w:val="0"/>
        <w:numPr>
          <w:ilvl w:val="1"/>
          <w:numId w:val="44"/>
        </w:numPr>
        <w:tabs>
          <w:tab w:val="left" w:pos="426"/>
          <w:tab w:val="left" w:pos="993"/>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CD4DD2">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55E4AC1D" w14:textId="77777777" w:rsidR="00CD4DD2" w:rsidRPr="00CD4DD2" w:rsidRDefault="00CD4DD2" w:rsidP="00CD4DD2">
      <w:pPr>
        <w:widowControl w:val="0"/>
        <w:numPr>
          <w:ilvl w:val="1"/>
          <w:numId w:val="44"/>
        </w:numPr>
        <w:tabs>
          <w:tab w:val="left" w:pos="426"/>
          <w:tab w:val="left" w:pos="993"/>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CD4DD2">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40ABA815" w14:textId="77777777" w:rsidR="00CD4DD2" w:rsidRPr="00CD4DD2" w:rsidRDefault="00CD4DD2" w:rsidP="00CD4DD2">
      <w:pPr>
        <w:keepNext/>
        <w:keepLines/>
        <w:tabs>
          <w:tab w:val="left" w:pos="993"/>
        </w:tabs>
        <w:spacing w:after="0" w:line="240" w:lineRule="auto"/>
        <w:ind w:firstLine="567"/>
        <w:jc w:val="both"/>
        <w:rPr>
          <w:rFonts w:ascii="Times New Roman" w:eastAsia="Times New Roman" w:hAnsi="Times New Roman" w:cs="Times New Roman"/>
          <w:sz w:val="24"/>
          <w:szCs w:val="24"/>
          <w:lang w:eastAsia="ru-RU" w:bidi="ru-RU"/>
        </w:rPr>
      </w:pPr>
      <w:r w:rsidRPr="00CD4DD2">
        <w:rPr>
          <w:rFonts w:ascii="Times New Roman" w:eastAsia="Times New Roman" w:hAnsi="Times New Roman" w:cs="Times New Roman"/>
          <w:sz w:val="24"/>
          <w:szCs w:val="24"/>
          <w:lang w:eastAsia="ru-RU" w:bidi="ru-RU"/>
        </w:rPr>
        <w:lastRenderedPageBreak/>
        <w:t>– заверенную Покупателем выписку из вступившего в законную силу Решения, в силу которого возникают имущественные потери;</w:t>
      </w:r>
    </w:p>
    <w:p w14:paraId="145BF56A" w14:textId="77777777" w:rsidR="00CD4DD2" w:rsidRPr="00CD4DD2" w:rsidRDefault="00CD4DD2" w:rsidP="00CD4DD2">
      <w:pPr>
        <w:keepNext/>
        <w:keepLines/>
        <w:tabs>
          <w:tab w:val="left" w:pos="993"/>
        </w:tabs>
        <w:spacing w:after="0" w:line="240" w:lineRule="auto"/>
        <w:ind w:firstLine="567"/>
        <w:jc w:val="both"/>
        <w:rPr>
          <w:rFonts w:ascii="Times New Roman" w:eastAsia="Times New Roman" w:hAnsi="Times New Roman" w:cs="Times New Roman"/>
          <w:sz w:val="24"/>
          <w:szCs w:val="24"/>
          <w:lang w:eastAsia="ru-RU" w:bidi="ru-RU"/>
        </w:rPr>
      </w:pPr>
      <w:r w:rsidRPr="00CD4DD2">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26E2976F" w14:textId="77777777" w:rsidR="00CD4DD2" w:rsidRPr="00CD4DD2" w:rsidRDefault="00CD4DD2" w:rsidP="00CD4DD2">
      <w:pPr>
        <w:widowControl w:val="0"/>
        <w:numPr>
          <w:ilvl w:val="1"/>
          <w:numId w:val="44"/>
        </w:numPr>
        <w:tabs>
          <w:tab w:val="left" w:pos="426"/>
          <w:tab w:val="left" w:pos="993"/>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bookmarkStart w:id="448" w:name="_Ref487722012"/>
      <w:r w:rsidRPr="00CD4DD2">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48"/>
    </w:p>
    <w:p w14:paraId="5DD85271" w14:textId="77777777" w:rsidR="00CD4DD2" w:rsidRPr="00CD4DD2" w:rsidRDefault="00CD4DD2" w:rsidP="00CD4DD2">
      <w:pPr>
        <w:widowControl w:val="0"/>
        <w:numPr>
          <w:ilvl w:val="1"/>
          <w:numId w:val="44"/>
        </w:numPr>
        <w:tabs>
          <w:tab w:val="left" w:pos="426"/>
          <w:tab w:val="left" w:pos="993"/>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CD4DD2">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EDFA014" w14:textId="77777777" w:rsidR="00CD4DD2" w:rsidRPr="00CD4DD2" w:rsidRDefault="00CD4DD2" w:rsidP="00CD4DD2">
      <w:pPr>
        <w:widowControl w:val="0"/>
        <w:numPr>
          <w:ilvl w:val="1"/>
          <w:numId w:val="44"/>
        </w:numPr>
        <w:tabs>
          <w:tab w:val="left" w:pos="426"/>
          <w:tab w:val="left" w:pos="993"/>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CD4DD2">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740CEFBC" w14:textId="77777777" w:rsidR="00CD4DD2" w:rsidRPr="00CD4DD2" w:rsidRDefault="00CD4DD2" w:rsidP="00CD4DD2">
      <w:pPr>
        <w:widowControl w:val="0"/>
        <w:numPr>
          <w:ilvl w:val="1"/>
          <w:numId w:val="44"/>
        </w:numPr>
        <w:tabs>
          <w:tab w:val="left" w:pos="426"/>
          <w:tab w:val="left" w:pos="993"/>
        </w:tabs>
        <w:suppressAutoHyphens/>
        <w:spacing w:after="0" w:line="240" w:lineRule="auto"/>
        <w:ind w:left="0" w:firstLine="567"/>
        <w:contextualSpacing/>
        <w:jc w:val="both"/>
        <w:rPr>
          <w:rFonts w:ascii="Times New Roman" w:eastAsia="Times New Roman" w:hAnsi="Times New Roman" w:cs="Times New Roman"/>
          <w:color w:val="000000"/>
          <w:sz w:val="24"/>
          <w:szCs w:val="24"/>
          <w:lang w:eastAsia="ar-SA"/>
        </w:rPr>
      </w:pPr>
      <w:r w:rsidRPr="00CD4DD2">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2F5602A6" w14:textId="77777777" w:rsidR="00CD4DD2" w:rsidRPr="00CD4DD2" w:rsidRDefault="00CD4DD2" w:rsidP="00CD4DD2">
      <w:pPr>
        <w:keepNext/>
        <w:keepLines/>
        <w:spacing w:after="0" w:line="240" w:lineRule="auto"/>
        <w:ind w:firstLine="709"/>
        <w:jc w:val="both"/>
        <w:rPr>
          <w:rFonts w:ascii="Times New Roman" w:eastAsia="Times New Roman" w:hAnsi="Times New Roman" w:cs="Times New Roman"/>
          <w:sz w:val="24"/>
          <w:szCs w:val="24"/>
          <w:lang w:eastAsia="ru-RU" w:bidi="ru-RU"/>
        </w:rPr>
      </w:pPr>
      <w:r w:rsidRPr="00CD4DD2">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11B05DD1" w14:textId="77777777" w:rsidR="00CD4DD2" w:rsidRPr="00CD4DD2" w:rsidRDefault="00CD4DD2" w:rsidP="00CD4DD2">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CD4DD2">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360BE7A7" w14:textId="77777777" w:rsidR="00CD4DD2" w:rsidRPr="00CD4DD2" w:rsidRDefault="00CD4DD2" w:rsidP="00CD4DD2">
      <w:pPr>
        <w:tabs>
          <w:tab w:val="left" w:pos="1134"/>
        </w:tabs>
        <w:spacing w:after="0" w:line="240" w:lineRule="auto"/>
        <w:ind w:left="567"/>
        <w:jc w:val="both"/>
        <w:rPr>
          <w:rFonts w:ascii="Times New Roman" w:eastAsia="Times New Roman" w:hAnsi="Times New Roman" w:cs="Times New Roman"/>
          <w:sz w:val="24"/>
          <w:szCs w:val="24"/>
          <w:lang w:eastAsia="ar-SA"/>
        </w:rPr>
      </w:pPr>
    </w:p>
    <w:p w14:paraId="01C2CB83" w14:textId="77777777" w:rsidR="00CD4DD2" w:rsidRPr="00CD4DD2" w:rsidRDefault="00CD4DD2" w:rsidP="00CD4DD2">
      <w:pPr>
        <w:numPr>
          <w:ilvl w:val="0"/>
          <w:numId w:val="44"/>
        </w:numPr>
        <w:suppressAutoHyphens/>
        <w:spacing w:after="0" w:line="240" w:lineRule="auto"/>
        <w:ind w:left="360"/>
        <w:jc w:val="center"/>
        <w:rPr>
          <w:rFonts w:ascii="Times New Roman" w:eastAsia="Times New Roman" w:hAnsi="Times New Roman" w:cs="Times New Roman"/>
          <w:sz w:val="24"/>
          <w:szCs w:val="24"/>
          <w:lang w:eastAsia="ar-SA"/>
        </w:rPr>
      </w:pPr>
      <w:r w:rsidRPr="00CD4DD2">
        <w:rPr>
          <w:rFonts w:ascii="Times New Roman" w:eastAsia="Times New Roman" w:hAnsi="Times New Roman" w:cs="Times New Roman"/>
          <w:b/>
          <w:sz w:val="24"/>
          <w:szCs w:val="24"/>
          <w:lang w:eastAsia="ar-SA"/>
        </w:rPr>
        <w:t>АНТИКОРРУПЦИОННАЯ ОГОВОРКА</w:t>
      </w:r>
    </w:p>
    <w:p w14:paraId="29060BE6" w14:textId="77777777" w:rsidR="00CD4DD2" w:rsidRPr="00CD4DD2" w:rsidRDefault="00CD4DD2" w:rsidP="00CD4DD2">
      <w:pPr>
        <w:tabs>
          <w:tab w:val="left" w:pos="1134"/>
        </w:tabs>
        <w:spacing w:after="0" w:line="240" w:lineRule="auto"/>
        <w:ind w:left="567"/>
        <w:jc w:val="both"/>
        <w:rPr>
          <w:rFonts w:ascii="Times New Roman" w:eastAsia="Times New Roman" w:hAnsi="Times New Roman" w:cs="Times New Roman"/>
          <w:sz w:val="24"/>
          <w:szCs w:val="24"/>
          <w:lang w:eastAsia="ar-SA"/>
        </w:rPr>
      </w:pPr>
    </w:p>
    <w:p w14:paraId="68034FF2" w14:textId="77777777" w:rsidR="00CD4DD2" w:rsidRPr="00CD4DD2" w:rsidRDefault="00CD4DD2" w:rsidP="00CD4DD2">
      <w:pPr>
        <w:tabs>
          <w:tab w:val="left" w:pos="567"/>
        </w:tab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ab/>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621EDC24"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4F03A20" w14:textId="77777777" w:rsidR="00CD4DD2" w:rsidRPr="00CD4DD2" w:rsidRDefault="00CD4DD2" w:rsidP="00CD4DD2">
      <w:pPr>
        <w:tabs>
          <w:tab w:val="left" w:pos="567"/>
        </w:tab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1EF2D0CB" w14:textId="77777777" w:rsidR="00CD4DD2" w:rsidRPr="00CD4DD2" w:rsidRDefault="00CD4DD2" w:rsidP="00CD4DD2">
      <w:pPr>
        <w:tabs>
          <w:tab w:val="left" w:pos="1134"/>
        </w:tabs>
        <w:spacing w:after="0" w:line="240" w:lineRule="auto"/>
        <w:ind w:left="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Каналы связи «Телефон доверия» АО «МЭС»: (8152) 69-15-45.</w:t>
      </w:r>
    </w:p>
    <w:p w14:paraId="6440B630" w14:textId="77777777" w:rsidR="00CD4DD2" w:rsidRPr="00CD4DD2" w:rsidRDefault="00CD4DD2" w:rsidP="00CD4DD2">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lastRenderedPageBreak/>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219A435B" w14:textId="77777777" w:rsidR="00CD4DD2" w:rsidRPr="00CD4DD2" w:rsidRDefault="00CD4DD2" w:rsidP="00CD4DD2">
      <w:pPr>
        <w:tabs>
          <w:tab w:val="left" w:pos="1134"/>
        </w:tabs>
        <w:spacing w:after="0" w:line="240" w:lineRule="auto"/>
        <w:ind w:left="567"/>
        <w:jc w:val="both"/>
        <w:rPr>
          <w:rFonts w:ascii="Times New Roman" w:eastAsia="Times New Roman" w:hAnsi="Times New Roman" w:cs="Times New Roman"/>
          <w:sz w:val="24"/>
          <w:szCs w:val="24"/>
          <w:lang w:eastAsia="ar-SA"/>
        </w:rPr>
      </w:pPr>
    </w:p>
    <w:p w14:paraId="3616AD76" w14:textId="77777777" w:rsidR="00CD4DD2" w:rsidRPr="00CD4DD2" w:rsidRDefault="00CD4DD2" w:rsidP="00CD4DD2">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ФОРС-МАЖОР</w:t>
      </w:r>
    </w:p>
    <w:p w14:paraId="1F095293" w14:textId="77777777" w:rsidR="00CD4DD2" w:rsidRPr="00CD4DD2" w:rsidRDefault="00CD4DD2" w:rsidP="00CD4DD2">
      <w:pPr>
        <w:suppressAutoHyphens/>
        <w:spacing w:after="0" w:line="240" w:lineRule="auto"/>
        <w:ind w:firstLine="567"/>
        <w:rPr>
          <w:rFonts w:ascii="Times New Roman" w:eastAsia="Times New Roman" w:hAnsi="Times New Roman" w:cs="Times New Roman"/>
          <w:b/>
          <w:bCs/>
          <w:sz w:val="24"/>
          <w:szCs w:val="24"/>
          <w:lang w:eastAsia="ar-SA"/>
        </w:rPr>
      </w:pPr>
    </w:p>
    <w:p w14:paraId="43B1888D" w14:textId="77777777" w:rsidR="00CD4DD2" w:rsidRPr="00CD4DD2" w:rsidRDefault="00CD4DD2" w:rsidP="00CD4DD2">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10.1. Обстоятельства </w:t>
      </w:r>
      <w:r w:rsidRPr="00CD4DD2">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0CD05714"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CD4DD2">
        <w:rPr>
          <w:rFonts w:ascii="Times New Roman" w:eastAsia="Times New Roman" w:hAnsi="Times New Roman" w:cs="Times New Roman"/>
          <w:sz w:val="24"/>
          <w:szCs w:val="24"/>
          <w:lang w:val="x-none" w:eastAsia="ar-SA"/>
        </w:rPr>
        <w:t>Неуведомление</w:t>
      </w:r>
      <w:proofErr w:type="spellEnd"/>
      <w:r w:rsidRPr="00CD4DD2">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CD4DD2">
        <w:rPr>
          <w:rFonts w:ascii="Times New Roman" w:eastAsia="Times New Roman" w:hAnsi="Times New Roman" w:cs="Times New Roman"/>
          <w:sz w:val="24"/>
          <w:szCs w:val="24"/>
          <w:lang w:val="x-none" w:eastAsia="ar-SA"/>
        </w:rPr>
        <w:t>неуведомления</w:t>
      </w:r>
      <w:proofErr w:type="spellEnd"/>
      <w:r w:rsidRPr="00CD4DD2">
        <w:rPr>
          <w:rFonts w:ascii="Times New Roman" w:eastAsia="Times New Roman" w:hAnsi="Times New Roman" w:cs="Times New Roman"/>
          <w:sz w:val="24"/>
          <w:szCs w:val="24"/>
          <w:lang w:val="x-none" w:eastAsia="ar-SA"/>
        </w:rPr>
        <w:t xml:space="preserve"> или задержки уведомления. </w:t>
      </w:r>
    </w:p>
    <w:p w14:paraId="2FA9432E"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eastAsia="ar-SA"/>
        </w:rPr>
        <w:t>10</w:t>
      </w:r>
      <w:r w:rsidRPr="00CD4DD2">
        <w:rPr>
          <w:rFonts w:ascii="Times New Roman" w:eastAsia="Times New Roman" w:hAnsi="Times New Roman" w:cs="Times New Roman"/>
          <w:sz w:val="24"/>
          <w:szCs w:val="24"/>
          <w:lang w:val="x-none" w:eastAsia="ar-SA"/>
        </w:rPr>
        <w:t>.2.</w:t>
      </w:r>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0B82F5EF"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eastAsia="ar-SA"/>
        </w:rPr>
        <w:t>10</w:t>
      </w:r>
      <w:r w:rsidRPr="00CD4DD2">
        <w:rPr>
          <w:rFonts w:ascii="Times New Roman" w:eastAsia="Times New Roman" w:hAnsi="Times New Roman" w:cs="Times New Roman"/>
          <w:sz w:val="24"/>
          <w:szCs w:val="24"/>
          <w:lang w:val="x-none" w:eastAsia="ar-SA"/>
        </w:rPr>
        <w:t>.3.</w:t>
      </w:r>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Стороны не освобождаются от выполнения обязательств, срок выполнения которых наступил до возникновения форс-мажорных обстоятельств.</w:t>
      </w:r>
    </w:p>
    <w:p w14:paraId="3A218A78"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10</w:t>
      </w:r>
      <w:r w:rsidRPr="00CD4DD2">
        <w:rPr>
          <w:rFonts w:ascii="Times New Roman" w:eastAsia="Times New Roman" w:hAnsi="Times New Roman" w:cs="Times New Roman"/>
          <w:sz w:val="24"/>
          <w:szCs w:val="24"/>
          <w:lang w:val="x-none" w:eastAsia="ar-SA"/>
        </w:rPr>
        <w:t>.4.</w:t>
      </w:r>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33CA03B9"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p>
    <w:p w14:paraId="67FD99C9" w14:textId="77777777" w:rsidR="00CD4DD2" w:rsidRPr="00CD4DD2" w:rsidRDefault="00CD4DD2" w:rsidP="00CD4DD2">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ПРОЧИЕ УСЛОВИЯ</w:t>
      </w:r>
    </w:p>
    <w:p w14:paraId="07019C19"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63CE2A05" w14:textId="77777777" w:rsidR="00CD4DD2" w:rsidRPr="00CD4DD2" w:rsidRDefault="00CD4DD2" w:rsidP="00CD4DD2">
      <w:pPr>
        <w:numPr>
          <w:ilvl w:val="1"/>
          <w:numId w:val="44"/>
        </w:numPr>
        <w:tabs>
          <w:tab w:val="left" w:pos="1276"/>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взаимному согласию Сторон</w:t>
      </w:r>
      <w:r w:rsidRPr="00CD4DD2">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CD4DD2">
        <w:rPr>
          <w:rFonts w:ascii="Times New Roman" w:eastAsia="Times New Roman" w:hAnsi="Times New Roman" w:cs="Times New Roman"/>
          <w:sz w:val="24"/>
          <w:szCs w:val="24"/>
          <w:lang w:val="x-none" w:eastAsia="ar-SA"/>
        </w:rPr>
        <w:t>.</w:t>
      </w:r>
    </w:p>
    <w:p w14:paraId="772EF1D5" w14:textId="77777777" w:rsidR="00CD4DD2" w:rsidRPr="00CD4DD2" w:rsidRDefault="00CD4DD2" w:rsidP="00CD4DD2">
      <w:pPr>
        <w:tabs>
          <w:tab w:val="left" w:pos="1276"/>
        </w:tabs>
        <w:suppressAutoHyphens/>
        <w:spacing w:after="0" w:line="240" w:lineRule="auto"/>
        <w:ind w:firstLine="567"/>
        <w:jc w:val="both"/>
        <w:rPr>
          <w:rFonts w:ascii="Times New Roman" w:eastAsia="Times New Roman" w:hAnsi="Times New Roman" w:cs="Times New Roman"/>
          <w:b/>
          <w:sz w:val="24"/>
          <w:szCs w:val="24"/>
          <w:lang w:eastAsia="ru-RU"/>
        </w:rPr>
      </w:pPr>
      <w:r w:rsidRPr="00CD4DD2">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CD4DD2">
        <w:rPr>
          <w:rFonts w:ascii="Times New Roman" w:eastAsia="Times New Roman" w:hAnsi="Times New Roman" w:cs="Times New Roman"/>
          <w:b/>
          <w:sz w:val="24"/>
          <w:szCs w:val="24"/>
          <w:lang w:eastAsia="ru-RU"/>
        </w:rPr>
        <w:t xml:space="preserve"> </w:t>
      </w:r>
    </w:p>
    <w:p w14:paraId="5F00676C" w14:textId="77777777" w:rsidR="00CD4DD2" w:rsidRPr="00CD4DD2" w:rsidRDefault="00CD4DD2" w:rsidP="00CD4DD2">
      <w:pPr>
        <w:numPr>
          <w:ilvl w:val="1"/>
          <w:numId w:val="44"/>
        </w:numPr>
        <w:tabs>
          <w:tab w:val="left" w:pos="1276"/>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eastAsia="ar-SA"/>
        </w:rPr>
        <w:t xml:space="preserve">Поставщик </w:t>
      </w:r>
      <w:r w:rsidRPr="00CD4DD2">
        <w:rPr>
          <w:rFonts w:ascii="Times New Roman" w:eastAsia="Times New Roman" w:hAnsi="Times New Roman" w:cs="Times New Roman"/>
          <w:sz w:val="24"/>
          <w:szCs w:val="24"/>
          <w:lang w:val="x-none" w:eastAsia="ar-SA"/>
        </w:rPr>
        <w:t xml:space="preserve">не вправе передавать свои права и обязанности, вытекающие из настоящего Договора, в том числе производить уступку права требования уплаты </w:t>
      </w:r>
      <w:r w:rsidRPr="00CD4DD2">
        <w:rPr>
          <w:rFonts w:ascii="Times New Roman" w:eastAsia="Times New Roman" w:hAnsi="Times New Roman" w:cs="Times New Roman"/>
          <w:sz w:val="24"/>
          <w:szCs w:val="24"/>
          <w:lang w:val="x-none" w:eastAsia="ar-SA"/>
        </w:rPr>
        <w:lastRenderedPageBreak/>
        <w:t>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2D8C7B6B" w14:textId="77777777" w:rsidR="00CD4DD2" w:rsidRPr="00CD4DD2" w:rsidRDefault="00CD4DD2" w:rsidP="00CD4DD2">
      <w:pPr>
        <w:tabs>
          <w:tab w:val="left" w:pos="1276"/>
        </w:tabs>
        <w:suppressAutoHyphens/>
        <w:spacing w:after="0" w:line="240" w:lineRule="auto"/>
        <w:ind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016781E8" w14:textId="77777777" w:rsidR="00CD4DD2" w:rsidRPr="00CD4DD2" w:rsidRDefault="00CD4DD2" w:rsidP="00CD4DD2">
      <w:pPr>
        <w:numPr>
          <w:ilvl w:val="1"/>
          <w:numId w:val="44"/>
        </w:numPr>
        <w:tabs>
          <w:tab w:val="left" w:pos="1276"/>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7AEF4013" w14:textId="77777777" w:rsidR="00CD4DD2" w:rsidRPr="00CD4DD2" w:rsidRDefault="00CD4DD2" w:rsidP="00CD4DD2">
      <w:pPr>
        <w:tabs>
          <w:tab w:val="left" w:pos="1276"/>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val="x-none" w:eastAsia="ar-SA"/>
        </w:rPr>
        <w:t xml:space="preserve">Все изменения, </w:t>
      </w:r>
      <w:r w:rsidRPr="00CD4DD2">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477A0BD8" w14:textId="77777777" w:rsidR="00CD4DD2" w:rsidRPr="00CD4DD2" w:rsidRDefault="00CD4DD2" w:rsidP="00CD4DD2">
      <w:pPr>
        <w:tabs>
          <w:tab w:val="left" w:pos="1276"/>
        </w:tabs>
        <w:suppressAutoHyphens/>
        <w:spacing w:after="0" w:line="240" w:lineRule="auto"/>
        <w:ind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eastAsia="ar-SA"/>
        </w:rPr>
        <w:t xml:space="preserve">Переданные вышеуказанными </w:t>
      </w:r>
      <w:r w:rsidRPr="00CD4DD2">
        <w:rPr>
          <w:rFonts w:ascii="Times New Roman" w:eastAsia="Times New Roman" w:hAnsi="Times New Roman" w:cs="Times New Roman"/>
          <w:sz w:val="24"/>
          <w:szCs w:val="24"/>
          <w:lang w:val="x-none" w:eastAsia="ar-SA"/>
        </w:rPr>
        <w:t>способами</w:t>
      </w:r>
      <w:r w:rsidRPr="00CD4DD2">
        <w:rPr>
          <w:rFonts w:ascii="Times New Roman" w:eastAsia="Times New Roman" w:hAnsi="Times New Roman" w:cs="Times New Roman"/>
          <w:sz w:val="24"/>
          <w:szCs w:val="24"/>
          <w:lang w:eastAsia="ar-SA"/>
        </w:rPr>
        <w:t>,</w:t>
      </w:r>
      <w:r w:rsidRPr="00CD4DD2">
        <w:rPr>
          <w:rFonts w:ascii="Times New Roman" w:eastAsia="Times New Roman" w:hAnsi="Times New Roman" w:cs="Times New Roman"/>
          <w:sz w:val="24"/>
          <w:szCs w:val="24"/>
          <w:lang w:val="x-none" w:eastAsia="ar-SA"/>
        </w:rPr>
        <w:t xml:space="preserve"> документы имеют полную юридическую силу.</w:t>
      </w:r>
    </w:p>
    <w:p w14:paraId="302534E9" w14:textId="77777777" w:rsidR="00CD4DD2" w:rsidRPr="00CD4DD2" w:rsidRDefault="00CD4DD2" w:rsidP="00CD4DD2">
      <w:pPr>
        <w:tabs>
          <w:tab w:val="left" w:pos="1276"/>
        </w:tabs>
        <w:suppressAutoHyphens/>
        <w:spacing w:after="0" w:line="240" w:lineRule="auto"/>
        <w:ind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1E6BA783" w14:textId="77777777" w:rsidR="00CD4DD2" w:rsidRPr="00CD4DD2" w:rsidRDefault="00CD4DD2" w:rsidP="00CD4DD2">
      <w:pPr>
        <w:tabs>
          <w:tab w:val="left" w:pos="1276"/>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CD4DD2">
        <w:rPr>
          <w:rFonts w:ascii="Times New Roman" w:eastAsia="Times New Roman" w:hAnsi="Times New Roman" w:cs="Times New Roman"/>
          <w:sz w:val="24"/>
          <w:szCs w:val="24"/>
          <w:lang w:eastAsia="ar-SA"/>
        </w:rPr>
        <w:t>С</w:t>
      </w:r>
      <w:proofErr w:type="spellStart"/>
      <w:r w:rsidRPr="00CD4DD2">
        <w:rPr>
          <w:rFonts w:ascii="Times New Roman" w:eastAsia="Times New Roman" w:hAnsi="Times New Roman" w:cs="Times New Roman"/>
          <w:sz w:val="24"/>
          <w:szCs w:val="24"/>
          <w:lang w:val="x-none" w:eastAsia="ar-SA"/>
        </w:rPr>
        <w:t>еми</w:t>
      </w:r>
      <w:proofErr w:type="spellEnd"/>
      <w:r w:rsidRPr="00CD4DD2">
        <w:rPr>
          <w:rFonts w:ascii="Times New Roman" w:eastAsia="Times New Roman" w:hAnsi="Times New Roman" w:cs="Times New Roman"/>
          <w:sz w:val="24"/>
          <w:szCs w:val="24"/>
          <w:lang w:val="x-none" w:eastAsia="ar-SA"/>
        </w:rPr>
        <w:t>)</w:t>
      </w:r>
      <w:r w:rsidRPr="00CD4DD2">
        <w:rPr>
          <w:rFonts w:ascii="Times New Roman" w:eastAsia="Times New Roman" w:hAnsi="Times New Roman" w:cs="Times New Roman"/>
          <w:sz w:val="24"/>
          <w:szCs w:val="24"/>
          <w:lang w:eastAsia="ar-SA"/>
        </w:rPr>
        <w:t xml:space="preserve"> рабочих</w:t>
      </w:r>
      <w:r w:rsidRPr="00CD4DD2">
        <w:rPr>
          <w:rFonts w:ascii="Times New Roman" w:eastAsia="Times New Roman" w:hAnsi="Times New Roman" w:cs="Times New Roman"/>
          <w:b/>
          <w:bCs/>
          <w:sz w:val="24"/>
          <w:szCs w:val="24"/>
          <w:lang w:val="x-none" w:eastAsia="ar-SA"/>
        </w:rPr>
        <w:t xml:space="preserve"> </w:t>
      </w:r>
      <w:r w:rsidRPr="00CD4DD2">
        <w:rPr>
          <w:rFonts w:ascii="Times New Roman" w:eastAsia="Times New Roman" w:hAnsi="Times New Roman" w:cs="Times New Roman"/>
          <w:sz w:val="24"/>
          <w:szCs w:val="24"/>
          <w:lang w:val="x-none" w:eastAsia="ar-SA"/>
        </w:rPr>
        <w:t xml:space="preserve">дней </w:t>
      </w:r>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с даты их получения (без учета пробега почты)</w:t>
      </w:r>
      <w:r w:rsidRPr="00CD4DD2">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23061067" w14:textId="77777777" w:rsidR="00CD4DD2" w:rsidRPr="00CD4DD2" w:rsidRDefault="00CD4DD2" w:rsidP="00CD4DD2">
      <w:pPr>
        <w:tabs>
          <w:tab w:val="left" w:pos="1276"/>
        </w:tabs>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CD4DD2">
        <w:rPr>
          <w:rFonts w:ascii="Times New Roman" w:eastAsia="Times New Roman" w:hAnsi="Times New Roman" w:cs="Times New Roman"/>
          <w:bCs/>
          <w:sz w:val="24"/>
          <w:szCs w:val="24"/>
          <w:lang w:eastAsia="ar-SA"/>
        </w:rPr>
        <w:t>С</w:t>
      </w:r>
      <w:proofErr w:type="spellStart"/>
      <w:r w:rsidRPr="00CD4DD2">
        <w:rPr>
          <w:rFonts w:ascii="Times New Roman" w:eastAsia="Times New Roman" w:hAnsi="Times New Roman" w:cs="Times New Roman"/>
          <w:bCs/>
          <w:sz w:val="24"/>
          <w:szCs w:val="24"/>
          <w:lang w:val="x-none" w:eastAsia="ar-SA"/>
        </w:rPr>
        <w:t>еми</w:t>
      </w:r>
      <w:proofErr w:type="spellEnd"/>
      <w:r w:rsidRPr="00CD4DD2">
        <w:rPr>
          <w:rFonts w:ascii="Times New Roman" w:eastAsia="Times New Roman" w:hAnsi="Times New Roman" w:cs="Times New Roman"/>
          <w:bCs/>
          <w:sz w:val="24"/>
          <w:szCs w:val="24"/>
          <w:lang w:val="x-none" w:eastAsia="ar-SA"/>
        </w:rPr>
        <w:t xml:space="preserve">) </w:t>
      </w:r>
      <w:r w:rsidRPr="00CD4DD2">
        <w:rPr>
          <w:rFonts w:ascii="Times New Roman" w:eastAsia="Times New Roman" w:hAnsi="Times New Roman" w:cs="Times New Roman"/>
          <w:bCs/>
          <w:sz w:val="24"/>
          <w:szCs w:val="24"/>
          <w:lang w:eastAsia="ar-SA"/>
        </w:rPr>
        <w:t xml:space="preserve">рабочих </w:t>
      </w:r>
      <w:r w:rsidRPr="00CD4DD2">
        <w:rPr>
          <w:rFonts w:ascii="Times New Roman" w:eastAsia="Times New Roman" w:hAnsi="Times New Roman" w:cs="Times New Roman"/>
          <w:bCs/>
          <w:sz w:val="24"/>
          <w:szCs w:val="24"/>
          <w:lang w:val="x-none" w:eastAsia="ar-SA"/>
        </w:rPr>
        <w:t xml:space="preserve">дней </w:t>
      </w:r>
      <w:r w:rsidRPr="00CD4DD2">
        <w:rPr>
          <w:rFonts w:ascii="Times New Roman" w:eastAsia="Times New Roman" w:hAnsi="Times New Roman" w:cs="Times New Roman"/>
          <w:bCs/>
          <w:sz w:val="24"/>
          <w:szCs w:val="24"/>
          <w:lang w:eastAsia="ar-SA"/>
        </w:rPr>
        <w:t xml:space="preserve"> </w:t>
      </w:r>
      <w:r w:rsidRPr="00CD4DD2">
        <w:rPr>
          <w:rFonts w:ascii="Times New Roman" w:eastAsia="Times New Roman" w:hAnsi="Times New Roman" w:cs="Times New Roman"/>
          <w:bCs/>
          <w:sz w:val="24"/>
          <w:szCs w:val="24"/>
          <w:lang w:val="x-none" w:eastAsia="ar-SA"/>
        </w:rPr>
        <w:t xml:space="preserve">с </w:t>
      </w:r>
      <w:r w:rsidRPr="00CD4DD2">
        <w:rPr>
          <w:rFonts w:ascii="Times New Roman" w:eastAsia="Times New Roman" w:hAnsi="Times New Roman" w:cs="Times New Roman"/>
          <w:sz w:val="24"/>
          <w:szCs w:val="24"/>
          <w:lang w:val="x-none" w:eastAsia="ar-SA"/>
        </w:rPr>
        <w:t>даты их получения (без учета пробега почты)</w:t>
      </w:r>
      <w:r w:rsidRPr="00CD4DD2">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3AB001A8" w14:textId="77777777" w:rsidR="00CD4DD2" w:rsidRPr="00CD4DD2" w:rsidRDefault="00CD4DD2" w:rsidP="00CD4DD2">
      <w:pPr>
        <w:numPr>
          <w:ilvl w:val="1"/>
          <w:numId w:val="44"/>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CD4DD2">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CD4DD2">
        <w:rPr>
          <w:rFonts w:ascii="Times New Roman" w:eastAsia="Times New Roman" w:hAnsi="Times New Roman" w:cs="Times New Roman"/>
          <w:i/>
          <w:sz w:val="24"/>
          <w:szCs w:val="24"/>
          <w:lang w:eastAsia="ar-SA"/>
        </w:rPr>
        <w:t>(УПД),</w:t>
      </w:r>
      <w:r w:rsidRPr="00CD4DD2">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CD4DD2">
        <w:rPr>
          <w:rFonts w:ascii="Times New Roman" w:eastAsia="Times New Roman" w:hAnsi="Times New Roman" w:cs="Times New Roman"/>
          <w:sz w:val="24"/>
          <w:szCs w:val="24"/>
          <w:lang w:eastAsia="ru-RU"/>
        </w:rPr>
        <w:t xml:space="preserve"> </w:t>
      </w:r>
    </w:p>
    <w:p w14:paraId="0D3C5364"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ru-RU"/>
        </w:rPr>
      </w:pPr>
      <w:r w:rsidRPr="00CD4DD2">
        <w:rPr>
          <w:rFonts w:ascii="Times New Roman" w:eastAsia="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5E57D022" w14:textId="77777777" w:rsidR="00CD4DD2" w:rsidRPr="00CD4DD2" w:rsidRDefault="00CD4DD2" w:rsidP="00CD4DD2">
      <w:pPr>
        <w:suppressAutoHyphens/>
        <w:spacing w:after="0" w:line="240" w:lineRule="auto"/>
        <w:ind w:firstLine="567"/>
        <w:jc w:val="both"/>
        <w:rPr>
          <w:rFonts w:ascii="Times New Roman" w:eastAsia="Times New Roman" w:hAnsi="Times New Roman" w:cs="EuropeCond"/>
          <w:sz w:val="24"/>
          <w:szCs w:val="24"/>
          <w:lang w:eastAsia="ar-SA"/>
        </w:rPr>
      </w:pPr>
      <w:r w:rsidRPr="00CD4DD2">
        <w:rPr>
          <w:rFonts w:ascii="Times New Roman" w:eastAsia="Times New Roman" w:hAnsi="Times New Roman" w:cs="EuropeCond"/>
          <w:sz w:val="24"/>
          <w:szCs w:val="24"/>
          <w:lang w:eastAsia="ar-SA"/>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69D89A04" w14:textId="77777777" w:rsidR="00CD4DD2" w:rsidRPr="00CD4DD2" w:rsidRDefault="00CD4DD2" w:rsidP="00CD4DD2">
      <w:pPr>
        <w:suppressAutoHyphens/>
        <w:spacing w:after="0" w:line="240" w:lineRule="auto"/>
        <w:ind w:firstLine="567"/>
        <w:jc w:val="both"/>
        <w:rPr>
          <w:rFonts w:ascii="Times New Roman" w:eastAsia="Times New Roman" w:hAnsi="Times New Roman" w:cs="EuropeCond"/>
          <w:sz w:val="24"/>
          <w:szCs w:val="24"/>
          <w:lang w:eastAsia="ar-SA"/>
        </w:rPr>
      </w:pPr>
      <w:r w:rsidRPr="00CD4DD2">
        <w:rPr>
          <w:rFonts w:ascii="Times New Roman" w:eastAsia="Times New Roman" w:hAnsi="Times New Roman" w:cs="EuropeCond"/>
          <w:sz w:val="24"/>
          <w:szCs w:val="24"/>
          <w:lang w:eastAsia="ar-SA"/>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35997A59"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14:paraId="5BF77B93"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11.7. </w:t>
      </w:r>
      <w:r w:rsidRPr="00CD4DD2">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CD4DD2">
        <w:rPr>
          <w:rFonts w:ascii="Times New Roman" w:eastAsia="Times New Roman" w:hAnsi="Times New Roman" w:cs="Times New Roman"/>
          <w:sz w:val="24"/>
          <w:szCs w:val="24"/>
          <w:lang w:eastAsia="ar-SA"/>
        </w:rPr>
        <w:t>,</w:t>
      </w:r>
      <w:r w:rsidRPr="00CD4DD2">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404CAF0A"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eastAsia="ar-SA"/>
        </w:rPr>
        <w:lastRenderedPageBreak/>
        <w:t xml:space="preserve">11.8. Условия настоящего Договора распространяют свою силу на правоотношения, возникшие с момента подписания Договора. </w:t>
      </w:r>
    </w:p>
    <w:p w14:paraId="58E3D70B"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val="x-none" w:eastAsia="ar-SA"/>
        </w:rPr>
        <w:t>Договор</w:t>
      </w:r>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37BD949E"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11.9. </w:t>
      </w:r>
      <w:r w:rsidRPr="00CD4DD2">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7EFB4025"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eastAsia="ar-SA"/>
        </w:rPr>
        <w:t xml:space="preserve">11.10. К </w:t>
      </w:r>
      <w:r w:rsidRPr="00CD4DD2">
        <w:rPr>
          <w:rFonts w:ascii="Times New Roman" w:eastAsia="Times New Roman" w:hAnsi="Times New Roman" w:cs="Times New Roman"/>
          <w:sz w:val="24"/>
          <w:szCs w:val="24"/>
          <w:lang w:val="x-none" w:eastAsia="ar-SA"/>
        </w:rPr>
        <w:t>настоящему Договору прилагаются:</w:t>
      </w:r>
    </w:p>
    <w:p w14:paraId="07D8C7FA"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4"/>
          <w:szCs w:val="24"/>
          <w:lang w:val="x-none" w:eastAsia="ar-SA"/>
        </w:rPr>
      </w:pPr>
      <w:r w:rsidRPr="00CD4DD2">
        <w:rPr>
          <w:rFonts w:ascii="Times New Roman" w:eastAsia="Times New Roman" w:hAnsi="Times New Roman" w:cs="Times New Roman"/>
          <w:sz w:val="24"/>
          <w:szCs w:val="24"/>
          <w:lang w:eastAsia="ar-SA"/>
        </w:rPr>
        <w:t>1)</w:t>
      </w:r>
      <w:r w:rsidRPr="00CD4DD2">
        <w:rPr>
          <w:rFonts w:ascii="Times New Roman" w:eastAsia="Times New Roman" w:hAnsi="Times New Roman" w:cs="Times New Roman"/>
          <w:sz w:val="24"/>
          <w:szCs w:val="24"/>
          <w:lang w:val="x-none" w:eastAsia="ar-SA"/>
        </w:rPr>
        <w:t xml:space="preserve"> Форма заявки на поставку Продукции </w:t>
      </w:r>
      <w:r w:rsidRPr="00CD4DD2">
        <w:rPr>
          <w:rFonts w:ascii="Times New Roman" w:eastAsia="Times New Roman" w:hAnsi="Times New Roman" w:cs="Times New Roman"/>
          <w:sz w:val="24"/>
          <w:szCs w:val="24"/>
          <w:lang w:eastAsia="ar-SA"/>
        </w:rPr>
        <w:t xml:space="preserve">автомобильным транспортом </w:t>
      </w:r>
      <w:r w:rsidRPr="00CD4DD2">
        <w:rPr>
          <w:rFonts w:ascii="Times New Roman" w:eastAsia="Times New Roman" w:hAnsi="Times New Roman" w:cs="Times New Roman"/>
          <w:sz w:val="24"/>
          <w:szCs w:val="24"/>
          <w:lang w:val="x-none" w:eastAsia="ar-SA"/>
        </w:rPr>
        <w:t>(Приложение</w:t>
      </w:r>
      <w:r w:rsidRPr="00CD4DD2">
        <w:rPr>
          <w:rFonts w:ascii="Times New Roman" w:eastAsia="Times New Roman" w:hAnsi="Times New Roman" w:cs="Times New Roman"/>
          <w:sz w:val="24"/>
          <w:szCs w:val="24"/>
          <w:lang w:eastAsia="ar-SA"/>
        </w:rPr>
        <w:t xml:space="preserve">     </w:t>
      </w:r>
      <w:r w:rsidRPr="00CD4DD2">
        <w:rPr>
          <w:rFonts w:ascii="Times New Roman" w:eastAsia="Times New Roman" w:hAnsi="Times New Roman" w:cs="Times New Roman"/>
          <w:sz w:val="24"/>
          <w:szCs w:val="24"/>
          <w:lang w:val="x-none" w:eastAsia="ar-SA"/>
        </w:rPr>
        <w:t xml:space="preserve"> №</w:t>
      </w:r>
      <w:r w:rsidRPr="00CD4DD2">
        <w:rPr>
          <w:rFonts w:ascii="Times New Roman" w:eastAsia="Times New Roman" w:hAnsi="Times New Roman" w:cs="Times New Roman"/>
          <w:sz w:val="24"/>
          <w:szCs w:val="24"/>
          <w:lang w:eastAsia="ar-SA"/>
        </w:rPr>
        <w:t xml:space="preserve"> 1</w:t>
      </w:r>
      <w:r w:rsidRPr="00CD4DD2">
        <w:rPr>
          <w:rFonts w:ascii="Times New Roman" w:eastAsia="Times New Roman" w:hAnsi="Times New Roman" w:cs="Times New Roman"/>
          <w:sz w:val="24"/>
          <w:szCs w:val="24"/>
          <w:lang w:val="x-none" w:eastAsia="ar-SA"/>
        </w:rPr>
        <w:t>).</w:t>
      </w:r>
    </w:p>
    <w:p w14:paraId="227C70F4"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1B05FDC9" w14:textId="77777777" w:rsidR="00CD4DD2" w:rsidRPr="00CD4DD2" w:rsidRDefault="00CD4DD2" w:rsidP="00CD4DD2">
      <w:pPr>
        <w:numPr>
          <w:ilvl w:val="0"/>
          <w:numId w:val="44"/>
        </w:numPr>
        <w:suppressAutoHyphens/>
        <w:spacing w:after="0" w:line="240" w:lineRule="auto"/>
        <w:ind w:left="360"/>
        <w:jc w:val="center"/>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CD4DD2" w:rsidRPr="00CD4DD2" w14:paraId="3215BE33" w14:textId="77777777" w:rsidTr="00CD4DD2">
        <w:trPr>
          <w:trHeight w:val="784"/>
        </w:trPr>
        <w:tc>
          <w:tcPr>
            <w:tcW w:w="4536" w:type="dxa"/>
          </w:tcPr>
          <w:p w14:paraId="4FE5C3E3" w14:textId="77777777" w:rsidR="00CD4DD2" w:rsidRPr="00CD4DD2" w:rsidRDefault="00CD4DD2" w:rsidP="00CD4DD2">
            <w:pPr>
              <w:suppressAutoHyphens/>
              <w:snapToGrid w:val="0"/>
              <w:spacing w:after="0" w:line="240" w:lineRule="auto"/>
              <w:jc w:val="both"/>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Поставщик:</w:t>
            </w:r>
          </w:p>
          <w:p w14:paraId="3C98BA53" w14:textId="77777777" w:rsidR="00CD4DD2" w:rsidRPr="00CD4DD2" w:rsidRDefault="00CD4DD2" w:rsidP="00CD4DD2">
            <w:pPr>
              <w:suppressAutoHyphens/>
              <w:spacing w:after="0" w:line="240" w:lineRule="auto"/>
              <w:jc w:val="both"/>
              <w:rPr>
                <w:rFonts w:ascii="Times New Roman" w:eastAsia="Times New Roman" w:hAnsi="Times New Roman" w:cs="Times New Roman"/>
                <w:b/>
                <w:sz w:val="24"/>
                <w:szCs w:val="24"/>
                <w:lang w:eastAsia="ar-SA"/>
              </w:rPr>
            </w:pPr>
            <w:r w:rsidRPr="00CD4DD2">
              <w:rPr>
                <w:rFonts w:ascii="Times New Roman" w:eastAsia="Times New Roman" w:hAnsi="Times New Roman" w:cs="Times New Roman"/>
                <w:b/>
                <w:sz w:val="24"/>
                <w:szCs w:val="24"/>
                <w:lang w:eastAsia="ar-SA"/>
              </w:rPr>
              <w:t>__________________</w:t>
            </w:r>
          </w:p>
          <w:p w14:paraId="4A30DA58" w14:textId="77777777" w:rsidR="00CD4DD2" w:rsidRPr="00CD4DD2" w:rsidRDefault="00CD4DD2" w:rsidP="00CD4DD2">
            <w:pPr>
              <w:suppressAutoHyphens/>
              <w:spacing w:after="0" w:line="240" w:lineRule="auto"/>
              <w:rPr>
                <w:rFonts w:ascii="Times New Roman" w:eastAsia="Times New Roman" w:hAnsi="Times New Roman" w:cs="Times New Roman"/>
                <w:sz w:val="24"/>
                <w:szCs w:val="24"/>
                <w:lang w:eastAsia="ar-SA"/>
              </w:rPr>
            </w:pPr>
          </w:p>
          <w:p w14:paraId="4F3533CA" w14:textId="77777777" w:rsidR="00CD4DD2" w:rsidRPr="00CD4DD2" w:rsidRDefault="00CD4DD2" w:rsidP="00CD4DD2">
            <w:pPr>
              <w:suppressAutoHyphens/>
              <w:spacing w:after="0" w:line="240" w:lineRule="auto"/>
              <w:rPr>
                <w:rFonts w:ascii="Times New Roman" w:eastAsia="Times New Roman" w:hAnsi="Times New Roman" w:cs="Times New Roman"/>
                <w:sz w:val="24"/>
                <w:szCs w:val="24"/>
                <w:lang w:eastAsia="ar-SA"/>
              </w:rPr>
            </w:pPr>
          </w:p>
        </w:tc>
        <w:tc>
          <w:tcPr>
            <w:tcW w:w="5112" w:type="dxa"/>
          </w:tcPr>
          <w:p w14:paraId="4710B3B5" w14:textId="77777777" w:rsidR="00CD4DD2" w:rsidRPr="00CD4DD2" w:rsidRDefault="00CD4DD2" w:rsidP="00CD4DD2">
            <w:pPr>
              <w:suppressAutoHyphens/>
              <w:snapToGrid w:val="0"/>
              <w:spacing w:after="0" w:line="240" w:lineRule="auto"/>
              <w:jc w:val="both"/>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Покупатель:</w:t>
            </w:r>
          </w:p>
          <w:p w14:paraId="66CB1319" w14:textId="77777777" w:rsidR="00CD4DD2" w:rsidRPr="00CD4DD2" w:rsidRDefault="00CD4DD2" w:rsidP="00CD4DD2">
            <w:pPr>
              <w:suppressAutoHyphens/>
              <w:spacing w:after="0" w:line="240" w:lineRule="auto"/>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Акционерное общество «</w:t>
            </w:r>
            <w:proofErr w:type="spellStart"/>
            <w:r w:rsidRPr="00CD4DD2">
              <w:rPr>
                <w:rFonts w:ascii="Times New Roman" w:eastAsia="Times New Roman" w:hAnsi="Times New Roman" w:cs="Times New Roman"/>
                <w:b/>
                <w:bCs/>
                <w:sz w:val="24"/>
                <w:szCs w:val="24"/>
                <w:lang w:eastAsia="ar-SA"/>
              </w:rPr>
              <w:t>Мурманэнергосбыт</w:t>
            </w:r>
            <w:proofErr w:type="spellEnd"/>
            <w:r w:rsidRPr="00CD4DD2">
              <w:rPr>
                <w:rFonts w:ascii="Times New Roman" w:eastAsia="Times New Roman" w:hAnsi="Times New Roman" w:cs="Times New Roman"/>
                <w:b/>
                <w:bCs/>
                <w:sz w:val="24"/>
                <w:szCs w:val="24"/>
                <w:lang w:eastAsia="ar-SA"/>
              </w:rPr>
              <w:t>» (АО «МЭС»)</w:t>
            </w:r>
          </w:p>
          <w:p w14:paraId="17A898F3" w14:textId="77777777" w:rsidR="00CD4DD2" w:rsidRPr="00CD4DD2" w:rsidRDefault="00CD4DD2" w:rsidP="00CD4DD2">
            <w:pPr>
              <w:suppressAutoHyphens/>
              <w:spacing w:after="0" w:line="240" w:lineRule="auto"/>
              <w:rPr>
                <w:rFonts w:ascii="Times New Roman" w:eastAsia="Times New Roman" w:hAnsi="Times New Roman" w:cs="Times New Roman"/>
                <w:b/>
                <w:bCs/>
                <w:sz w:val="24"/>
                <w:szCs w:val="24"/>
                <w:lang w:eastAsia="ar-SA"/>
              </w:rPr>
            </w:pPr>
          </w:p>
          <w:p w14:paraId="3A006736" w14:textId="77777777" w:rsidR="00CD4DD2" w:rsidRPr="00CD4DD2" w:rsidRDefault="00CD4DD2" w:rsidP="00CD4DD2">
            <w:pPr>
              <w:suppressAutoHyphens/>
              <w:spacing w:after="0" w:line="240" w:lineRule="auto"/>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ИНН 5190907139, КПП 785150001</w:t>
            </w:r>
          </w:p>
          <w:p w14:paraId="3C8460A7" w14:textId="77777777" w:rsidR="00CD4DD2" w:rsidRPr="00CD4DD2" w:rsidRDefault="00CD4DD2" w:rsidP="00CD4DD2">
            <w:pPr>
              <w:suppressAutoHyphens/>
              <w:spacing w:after="0" w:line="240" w:lineRule="auto"/>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 xml:space="preserve">ОГРН 1095190009111 </w:t>
            </w:r>
          </w:p>
          <w:p w14:paraId="3D7CBEEF" w14:textId="77777777" w:rsidR="00CD4DD2" w:rsidRPr="00CD4DD2" w:rsidRDefault="00CD4DD2" w:rsidP="00CD4DD2">
            <w:pPr>
              <w:suppressAutoHyphens/>
              <w:spacing w:after="0" w:line="240" w:lineRule="auto"/>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 xml:space="preserve">Юридический адрес: 183034,г. Мурманск, </w:t>
            </w:r>
          </w:p>
          <w:p w14:paraId="75B5AF9C" w14:textId="77777777" w:rsidR="00CD4DD2" w:rsidRPr="00CD4DD2" w:rsidRDefault="00CD4DD2" w:rsidP="00CD4DD2">
            <w:pPr>
              <w:suppressAutoHyphens/>
              <w:spacing w:after="0" w:line="240" w:lineRule="auto"/>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ул. Свердлова, дом 39, корпус 1</w:t>
            </w:r>
          </w:p>
          <w:p w14:paraId="561EFD3D" w14:textId="77777777" w:rsidR="00CD4DD2" w:rsidRPr="00CD4DD2" w:rsidRDefault="00CD4DD2" w:rsidP="00CD4DD2">
            <w:pPr>
              <w:suppressAutoHyphens/>
              <w:spacing w:after="0" w:line="240" w:lineRule="auto"/>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 xml:space="preserve">Почтовый адрес: 183034, г. Мурманск, </w:t>
            </w:r>
          </w:p>
          <w:p w14:paraId="7DE5F9E1" w14:textId="77777777" w:rsidR="00CD4DD2" w:rsidRPr="00CD4DD2" w:rsidRDefault="00CD4DD2" w:rsidP="00CD4DD2">
            <w:pPr>
              <w:suppressAutoHyphens/>
              <w:spacing w:after="0" w:line="240" w:lineRule="auto"/>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ул. Свердлова, дом 39, корпус 1</w:t>
            </w:r>
          </w:p>
          <w:p w14:paraId="7AB01C14" w14:textId="77777777" w:rsidR="00CD4DD2" w:rsidRPr="00CD4DD2" w:rsidRDefault="00CD4DD2" w:rsidP="00CD4DD2">
            <w:pPr>
              <w:suppressAutoHyphens/>
              <w:spacing w:after="0" w:line="240" w:lineRule="auto"/>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 xml:space="preserve">Ф-л Банка ГПБ (АО) «Северо-Западный»  </w:t>
            </w:r>
          </w:p>
          <w:p w14:paraId="51322852" w14:textId="77777777" w:rsidR="00CD4DD2" w:rsidRPr="00CD4DD2" w:rsidRDefault="00CD4DD2" w:rsidP="00CD4DD2">
            <w:pPr>
              <w:suppressAutoHyphens/>
              <w:spacing w:after="0" w:line="240" w:lineRule="auto"/>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г. Санкт-Петербург</w:t>
            </w:r>
          </w:p>
          <w:p w14:paraId="0C41B1C7" w14:textId="77777777" w:rsidR="00CD4DD2" w:rsidRPr="00CD4DD2" w:rsidRDefault="00CD4DD2" w:rsidP="00CD4DD2">
            <w:pPr>
              <w:suppressAutoHyphens/>
              <w:spacing w:after="0" w:line="240" w:lineRule="auto"/>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Р/с: 407 028 103 000 010 03 064</w:t>
            </w:r>
          </w:p>
          <w:p w14:paraId="4F4DC68E" w14:textId="77777777" w:rsidR="00CD4DD2" w:rsidRPr="00CD4DD2" w:rsidRDefault="00CD4DD2" w:rsidP="00CD4DD2">
            <w:pPr>
              <w:suppressAutoHyphens/>
              <w:spacing w:after="0" w:line="240" w:lineRule="auto"/>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К/с: 301 018 102 000 000 00 827</w:t>
            </w:r>
          </w:p>
          <w:p w14:paraId="75C71651" w14:textId="77777777" w:rsidR="00CD4DD2" w:rsidRPr="00CD4DD2" w:rsidRDefault="00CD4DD2" w:rsidP="00CD4DD2">
            <w:pPr>
              <w:suppressAutoHyphens/>
              <w:spacing w:after="0" w:line="240" w:lineRule="auto"/>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 xml:space="preserve">БИК 044030827  </w:t>
            </w:r>
          </w:p>
          <w:p w14:paraId="71B00E5E" w14:textId="77777777" w:rsidR="00CD4DD2" w:rsidRPr="00CD4DD2" w:rsidRDefault="00CD4DD2" w:rsidP="00CD4DD2">
            <w:pPr>
              <w:suppressAutoHyphens/>
              <w:spacing w:after="0" w:line="240" w:lineRule="auto"/>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ОКПО 88036460, ОКВЭД 35.30</w:t>
            </w:r>
          </w:p>
          <w:p w14:paraId="0A243067" w14:textId="77777777" w:rsidR="00CD4DD2" w:rsidRPr="004D3753" w:rsidRDefault="00CD4DD2" w:rsidP="00CD4DD2">
            <w:pPr>
              <w:suppressAutoHyphens/>
              <w:spacing w:after="0" w:line="240" w:lineRule="auto"/>
              <w:rPr>
                <w:rFonts w:ascii="Times New Roman" w:eastAsia="Times New Roman" w:hAnsi="Times New Roman" w:cs="Times New Roman"/>
                <w:bCs/>
                <w:sz w:val="24"/>
                <w:szCs w:val="24"/>
                <w:lang w:val="en-US" w:eastAsia="ar-SA"/>
              </w:rPr>
            </w:pPr>
            <w:r w:rsidRPr="00CD4DD2">
              <w:rPr>
                <w:rFonts w:ascii="Times New Roman" w:eastAsia="Times New Roman" w:hAnsi="Times New Roman" w:cs="Times New Roman"/>
                <w:bCs/>
                <w:sz w:val="24"/>
                <w:szCs w:val="24"/>
                <w:lang w:eastAsia="ar-SA"/>
              </w:rPr>
              <w:t>е</w:t>
            </w:r>
            <w:r w:rsidRPr="004D3753">
              <w:rPr>
                <w:rFonts w:ascii="Times New Roman" w:eastAsia="Times New Roman" w:hAnsi="Times New Roman" w:cs="Times New Roman"/>
                <w:bCs/>
                <w:sz w:val="24"/>
                <w:szCs w:val="24"/>
                <w:lang w:val="en-US" w:eastAsia="ar-SA"/>
              </w:rPr>
              <w:t>-</w:t>
            </w:r>
            <w:r w:rsidRPr="00CD4DD2">
              <w:rPr>
                <w:rFonts w:ascii="Times New Roman" w:eastAsia="Times New Roman" w:hAnsi="Times New Roman" w:cs="Times New Roman"/>
                <w:bCs/>
                <w:sz w:val="24"/>
                <w:szCs w:val="24"/>
                <w:lang w:val="en-US" w:eastAsia="ar-SA"/>
              </w:rPr>
              <w:t>mail</w:t>
            </w:r>
            <w:r w:rsidRPr="004D3753">
              <w:rPr>
                <w:rFonts w:ascii="Times New Roman" w:eastAsia="Times New Roman" w:hAnsi="Times New Roman" w:cs="Times New Roman"/>
                <w:bCs/>
                <w:sz w:val="24"/>
                <w:szCs w:val="24"/>
                <w:lang w:val="en-US" w:eastAsia="ar-SA"/>
              </w:rPr>
              <w:t xml:space="preserve">: </w:t>
            </w:r>
            <w:r w:rsidRPr="00CD4DD2">
              <w:rPr>
                <w:rFonts w:ascii="Times New Roman" w:eastAsia="Times New Roman" w:hAnsi="Times New Roman" w:cs="Times New Roman"/>
                <w:bCs/>
                <w:sz w:val="24"/>
                <w:szCs w:val="24"/>
                <w:lang w:val="en-US" w:eastAsia="ar-SA"/>
              </w:rPr>
              <w:t>info</w:t>
            </w:r>
            <w:r w:rsidRPr="004D3753">
              <w:rPr>
                <w:rFonts w:ascii="Times New Roman" w:eastAsia="Times New Roman" w:hAnsi="Times New Roman" w:cs="Times New Roman"/>
                <w:bCs/>
                <w:sz w:val="24"/>
                <w:szCs w:val="24"/>
                <w:lang w:val="en-US" w:eastAsia="ar-SA"/>
              </w:rPr>
              <w:t>@</w:t>
            </w:r>
            <w:r w:rsidRPr="00CD4DD2">
              <w:rPr>
                <w:rFonts w:ascii="Times New Roman" w:eastAsia="Times New Roman" w:hAnsi="Times New Roman" w:cs="Times New Roman"/>
                <w:bCs/>
                <w:sz w:val="24"/>
                <w:szCs w:val="24"/>
                <w:lang w:val="en-US" w:eastAsia="ar-SA"/>
              </w:rPr>
              <w:t>mures</w:t>
            </w:r>
            <w:r w:rsidRPr="004D3753">
              <w:rPr>
                <w:rFonts w:ascii="Times New Roman" w:eastAsia="Times New Roman" w:hAnsi="Times New Roman" w:cs="Times New Roman"/>
                <w:bCs/>
                <w:sz w:val="24"/>
                <w:szCs w:val="24"/>
                <w:lang w:val="en-US" w:eastAsia="ar-SA"/>
              </w:rPr>
              <w:t>.</w:t>
            </w:r>
            <w:r w:rsidRPr="00CD4DD2">
              <w:rPr>
                <w:rFonts w:ascii="Times New Roman" w:eastAsia="Times New Roman" w:hAnsi="Times New Roman" w:cs="Times New Roman"/>
                <w:bCs/>
                <w:sz w:val="24"/>
                <w:szCs w:val="24"/>
                <w:lang w:val="en-US" w:eastAsia="ar-SA"/>
              </w:rPr>
              <w:t>ru</w:t>
            </w:r>
          </w:p>
          <w:p w14:paraId="29618376" w14:textId="77777777" w:rsidR="00CD4DD2" w:rsidRPr="004D3753" w:rsidRDefault="00CD4DD2" w:rsidP="00CD4DD2">
            <w:pPr>
              <w:suppressAutoHyphens/>
              <w:spacing w:after="0" w:line="240" w:lineRule="auto"/>
              <w:rPr>
                <w:rFonts w:ascii="Times New Roman" w:eastAsia="Times New Roman" w:hAnsi="Times New Roman" w:cs="Times New Roman"/>
                <w:bCs/>
                <w:sz w:val="24"/>
                <w:szCs w:val="24"/>
                <w:lang w:val="en-US" w:eastAsia="ar-SA"/>
              </w:rPr>
            </w:pPr>
            <w:r w:rsidRPr="00CD4DD2">
              <w:rPr>
                <w:rFonts w:ascii="Times New Roman" w:eastAsia="Times New Roman" w:hAnsi="Times New Roman" w:cs="Times New Roman"/>
                <w:bCs/>
                <w:sz w:val="24"/>
                <w:szCs w:val="24"/>
                <w:lang w:eastAsia="ar-SA"/>
              </w:rPr>
              <w:t>Телефон</w:t>
            </w:r>
            <w:r w:rsidRPr="004D3753">
              <w:rPr>
                <w:rFonts w:ascii="Times New Roman" w:eastAsia="Times New Roman" w:hAnsi="Times New Roman" w:cs="Times New Roman"/>
                <w:bCs/>
                <w:sz w:val="24"/>
                <w:szCs w:val="24"/>
                <w:lang w:val="en-US" w:eastAsia="ar-SA"/>
              </w:rPr>
              <w:t xml:space="preserve">: (8152) 68-63-26 </w:t>
            </w:r>
          </w:p>
          <w:p w14:paraId="1CFD0782" w14:textId="77777777" w:rsidR="00CD4DD2" w:rsidRPr="00CD4DD2" w:rsidRDefault="00CD4DD2" w:rsidP="00CD4DD2">
            <w:pPr>
              <w:suppressAutoHyphens/>
              <w:spacing w:after="0" w:line="240" w:lineRule="auto"/>
              <w:rPr>
                <w:rFonts w:ascii="Times New Roman" w:eastAsia="Times New Roman" w:hAnsi="Times New Roman" w:cs="Times New Roman"/>
                <w:sz w:val="24"/>
                <w:szCs w:val="24"/>
                <w:lang w:eastAsia="ar-SA"/>
              </w:rPr>
            </w:pPr>
            <w:r w:rsidRPr="00CD4DD2">
              <w:rPr>
                <w:rFonts w:ascii="Times New Roman" w:eastAsia="Times New Roman" w:hAnsi="Times New Roman" w:cs="Times New Roman"/>
                <w:bCs/>
                <w:sz w:val="24"/>
                <w:szCs w:val="24"/>
                <w:lang w:eastAsia="ar-SA"/>
              </w:rPr>
              <w:t>Факс: (8152) 43-90-13</w:t>
            </w:r>
          </w:p>
        </w:tc>
      </w:tr>
      <w:tr w:rsidR="00CD4DD2" w:rsidRPr="00CD4DD2" w14:paraId="463CCE2A" w14:textId="77777777" w:rsidTr="00CD4DD2">
        <w:trPr>
          <w:trHeight w:val="651"/>
        </w:trPr>
        <w:tc>
          <w:tcPr>
            <w:tcW w:w="4536" w:type="dxa"/>
          </w:tcPr>
          <w:p w14:paraId="072E784F" w14:textId="77777777" w:rsidR="00CD4DD2" w:rsidRPr="00CD4DD2" w:rsidRDefault="00CD4DD2" w:rsidP="00CD4DD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___________________</w:t>
            </w:r>
          </w:p>
          <w:p w14:paraId="1CCA10A5" w14:textId="77777777" w:rsidR="00CD4DD2" w:rsidRPr="00CD4DD2" w:rsidRDefault="00CD4DD2" w:rsidP="00CD4DD2">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0EED4849" w14:textId="77777777" w:rsidR="00CD4DD2" w:rsidRPr="00CD4DD2" w:rsidRDefault="00CD4DD2" w:rsidP="00CD4DD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______________/                       /</w:t>
            </w:r>
          </w:p>
          <w:p w14:paraId="3FFAD0CA"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0"/>
                <w:szCs w:val="20"/>
                <w:lang w:eastAsia="ar-SA"/>
              </w:rPr>
            </w:pPr>
            <w:r w:rsidRPr="00CD4DD2">
              <w:rPr>
                <w:rFonts w:ascii="Times New Roman" w:eastAsia="Times New Roman" w:hAnsi="Times New Roman" w:cs="Times New Roman"/>
                <w:sz w:val="20"/>
                <w:szCs w:val="20"/>
                <w:lang w:eastAsia="ar-SA"/>
              </w:rPr>
              <w:t>М.П.</w:t>
            </w:r>
          </w:p>
        </w:tc>
        <w:tc>
          <w:tcPr>
            <w:tcW w:w="5112" w:type="dxa"/>
          </w:tcPr>
          <w:p w14:paraId="1428BF09" w14:textId="77777777" w:rsidR="00CD4DD2" w:rsidRPr="00CD4DD2" w:rsidRDefault="00CD4DD2" w:rsidP="00CD4DD2">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_______________________</w:t>
            </w:r>
          </w:p>
          <w:p w14:paraId="7A357416" w14:textId="77777777" w:rsidR="00CD4DD2" w:rsidRPr="00CD4DD2" w:rsidRDefault="00CD4DD2" w:rsidP="00CD4DD2">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6FB37C8E" w14:textId="77777777" w:rsidR="00CD4DD2" w:rsidRPr="00CD4DD2" w:rsidRDefault="00CD4DD2" w:rsidP="00CD4DD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______________/                     /</w:t>
            </w:r>
          </w:p>
          <w:p w14:paraId="53BE4A7F" w14:textId="77777777" w:rsidR="00CD4DD2" w:rsidRPr="00CD4DD2" w:rsidRDefault="00CD4DD2" w:rsidP="00CD4DD2">
            <w:pPr>
              <w:suppressAutoHyphens/>
              <w:spacing w:after="0" w:line="240" w:lineRule="auto"/>
              <w:ind w:firstLine="567"/>
              <w:jc w:val="both"/>
              <w:rPr>
                <w:rFonts w:ascii="Times New Roman" w:eastAsia="Times New Roman" w:hAnsi="Times New Roman" w:cs="Times New Roman"/>
                <w:sz w:val="20"/>
                <w:szCs w:val="20"/>
                <w:lang w:eastAsia="ar-SA"/>
              </w:rPr>
            </w:pPr>
            <w:r w:rsidRPr="00CD4DD2">
              <w:rPr>
                <w:rFonts w:ascii="Times New Roman" w:eastAsia="Times New Roman" w:hAnsi="Times New Roman" w:cs="Times New Roman"/>
                <w:sz w:val="20"/>
                <w:szCs w:val="20"/>
                <w:lang w:eastAsia="ar-SA"/>
              </w:rPr>
              <w:t>М.П.</w:t>
            </w:r>
          </w:p>
        </w:tc>
      </w:tr>
    </w:tbl>
    <w:p w14:paraId="25BE0DE8"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07283F4C"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2E10FB10"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5C7C4DFB"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27C886BA"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52E560AA"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44BA4475"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38E10928"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2C291667"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3F4D4336"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121847A3"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4880E399"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13A844F1"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06558FEB" w14:textId="77777777" w:rsidR="00CD4DD2" w:rsidRDefault="00CD4DD2" w:rsidP="00CD4DD2">
      <w:pPr>
        <w:suppressAutoHyphens/>
        <w:spacing w:after="0" w:line="240" w:lineRule="auto"/>
        <w:jc w:val="right"/>
        <w:rPr>
          <w:rFonts w:ascii="Times New Roman" w:eastAsia="Times New Roman" w:hAnsi="Times New Roman" w:cs="Times New Roman"/>
          <w:sz w:val="24"/>
          <w:szCs w:val="24"/>
          <w:lang w:eastAsia="ar-SA"/>
        </w:rPr>
      </w:pPr>
    </w:p>
    <w:p w14:paraId="1B7ED89B" w14:textId="77777777" w:rsidR="00CD4DD2" w:rsidRDefault="00CD4DD2" w:rsidP="00CD4DD2">
      <w:pPr>
        <w:suppressAutoHyphens/>
        <w:spacing w:after="0" w:line="240" w:lineRule="auto"/>
        <w:jc w:val="right"/>
        <w:rPr>
          <w:rFonts w:ascii="Times New Roman" w:eastAsia="Times New Roman" w:hAnsi="Times New Roman" w:cs="Times New Roman"/>
          <w:sz w:val="24"/>
          <w:szCs w:val="24"/>
          <w:lang w:eastAsia="ar-SA"/>
        </w:rPr>
      </w:pPr>
    </w:p>
    <w:p w14:paraId="6C48688E" w14:textId="77777777" w:rsidR="00CD4DD2" w:rsidRDefault="00CD4DD2" w:rsidP="00CD4DD2">
      <w:pPr>
        <w:suppressAutoHyphens/>
        <w:spacing w:after="0" w:line="240" w:lineRule="auto"/>
        <w:jc w:val="right"/>
        <w:rPr>
          <w:rFonts w:ascii="Times New Roman" w:eastAsia="Times New Roman" w:hAnsi="Times New Roman" w:cs="Times New Roman"/>
          <w:sz w:val="24"/>
          <w:szCs w:val="24"/>
          <w:lang w:eastAsia="ar-SA"/>
        </w:rPr>
      </w:pPr>
    </w:p>
    <w:p w14:paraId="30DFFCE8" w14:textId="77777777" w:rsidR="00CD4DD2" w:rsidRDefault="00CD4DD2" w:rsidP="00CD4DD2">
      <w:pPr>
        <w:suppressAutoHyphens/>
        <w:spacing w:after="0" w:line="240" w:lineRule="auto"/>
        <w:jc w:val="right"/>
        <w:rPr>
          <w:rFonts w:ascii="Times New Roman" w:eastAsia="Times New Roman" w:hAnsi="Times New Roman" w:cs="Times New Roman"/>
          <w:sz w:val="24"/>
          <w:szCs w:val="24"/>
          <w:lang w:eastAsia="ar-SA"/>
        </w:rPr>
      </w:pPr>
    </w:p>
    <w:p w14:paraId="39699BA8" w14:textId="77777777" w:rsidR="00CD4DD2" w:rsidRPr="00CD4DD2" w:rsidRDefault="00CD4DD2" w:rsidP="00CD4DD2">
      <w:pPr>
        <w:suppressAutoHyphens/>
        <w:spacing w:after="0" w:line="240" w:lineRule="auto"/>
        <w:jc w:val="right"/>
        <w:rPr>
          <w:rFonts w:ascii="Times New Roman" w:eastAsia="Times New Roman" w:hAnsi="Times New Roman" w:cs="Times New Roman"/>
          <w:sz w:val="24"/>
          <w:szCs w:val="24"/>
          <w:lang w:eastAsia="ru-RU"/>
        </w:rPr>
      </w:pPr>
      <w:r w:rsidRPr="00CD4DD2">
        <w:rPr>
          <w:rFonts w:ascii="Times New Roman" w:eastAsia="Times New Roman" w:hAnsi="Times New Roman" w:cs="Times New Roman"/>
          <w:sz w:val="24"/>
          <w:szCs w:val="24"/>
          <w:lang w:eastAsia="ar-SA"/>
        </w:rPr>
        <w:lastRenderedPageBreak/>
        <w:t>Приложение № 1</w:t>
      </w:r>
      <w:r w:rsidRPr="00CD4DD2">
        <w:rPr>
          <w:rFonts w:ascii="Times New Roman" w:eastAsia="Times New Roman" w:hAnsi="Times New Roman" w:cs="Times New Roman"/>
          <w:sz w:val="24"/>
          <w:szCs w:val="24"/>
          <w:lang w:eastAsia="ru-RU"/>
        </w:rPr>
        <w:t xml:space="preserve">                                                                          </w:t>
      </w:r>
    </w:p>
    <w:p w14:paraId="23854829" w14:textId="77777777" w:rsidR="00CD4DD2" w:rsidRPr="00CD4DD2" w:rsidRDefault="00CD4DD2" w:rsidP="00CD4DD2">
      <w:pPr>
        <w:suppressAutoHyphens/>
        <w:spacing w:after="0" w:line="240" w:lineRule="auto"/>
        <w:jc w:val="right"/>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к Договору поставки № ___________ от ____________ г.</w:t>
      </w:r>
    </w:p>
    <w:p w14:paraId="4B2E155A" w14:textId="77777777" w:rsidR="00CD4DD2" w:rsidRPr="00CD4DD2" w:rsidRDefault="00CD4DD2" w:rsidP="00CD4DD2">
      <w:pPr>
        <w:suppressAutoHyphens/>
        <w:spacing w:after="0" w:line="240" w:lineRule="auto"/>
        <w:jc w:val="right"/>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Форма заявки на поставку Продукции                                         </w:t>
      </w:r>
    </w:p>
    <w:p w14:paraId="41F5E9F9" w14:textId="77777777" w:rsidR="00CD4DD2" w:rsidRPr="00CD4DD2" w:rsidRDefault="00CD4DD2" w:rsidP="00CD4DD2">
      <w:pPr>
        <w:suppressAutoHyphens/>
        <w:spacing w:after="0" w:line="240" w:lineRule="auto"/>
        <w:jc w:val="right"/>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автомобильным транспортом</w:t>
      </w:r>
    </w:p>
    <w:p w14:paraId="121DCBDA"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r w:rsidRPr="00CD4DD2">
        <w:rPr>
          <w:rFonts w:ascii="Calibri" w:eastAsia="Calibri" w:hAnsi="Calibri" w:cs="Times New Roman"/>
          <w:noProof/>
          <w:lang w:eastAsia="ru-RU"/>
        </w:rPr>
        <w:drawing>
          <wp:inline distT="0" distB="0" distL="0" distR="0" wp14:anchorId="04657177" wp14:editId="42BEA4D8">
            <wp:extent cx="6321425" cy="1574165"/>
            <wp:effectExtent l="0" t="0" r="3175" b="6985"/>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321425" cy="1574165"/>
                    </a:xfrm>
                    <a:prstGeom prst="rect">
                      <a:avLst/>
                    </a:prstGeom>
                    <a:noFill/>
                    <a:ln>
                      <a:noFill/>
                    </a:ln>
                  </pic:spPr>
                </pic:pic>
              </a:graphicData>
            </a:graphic>
          </wp:inline>
        </w:drawing>
      </w:r>
    </w:p>
    <w:p w14:paraId="1C222E3C" w14:textId="77777777" w:rsidR="00CD4DD2" w:rsidRPr="00CD4DD2" w:rsidRDefault="00CD4DD2" w:rsidP="00CD4DD2">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25" w:type="dxa"/>
        <w:tblLayout w:type="fixed"/>
        <w:tblLook w:val="01E0" w:firstRow="1" w:lastRow="1" w:firstColumn="1" w:lastColumn="1" w:noHBand="0" w:noVBand="0"/>
      </w:tblPr>
      <w:tblGrid>
        <w:gridCol w:w="6332"/>
        <w:gridCol w:w="4993"/>
      </w:tblGrid>
      <w:tr w:rsidR="00CD4DD2" w:rsidRPr="00CD4DD2" w14:paraId="67AB6CC5" w14:textId="77777777" w:rsidTr="00CD4DD2">
        <w:trPr>
          <w:trHeight w:val="53"/>
        </w:trPr>
        <w:tc>
          <w:tcPr>
            <w:tcW w:w="6328" w:type="dxa"/>
            <w:vAlign w:val="bottom"/>
            <w:hideMark/>
          </w:tcPr>
          <w:p w14:paraId="66546493"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«____»________ 20___  № _______                                              </w:t>
            </w:r>
          </w:p>
        </w:tc>
        <w:tc>
          <w:tcPr>
            <w:tcW w:w="4990" w:type="dxa"/>
            <w:hideMark/>
          </w:tcPr>
          <w:p w14:paraId="4EA33EC2" w14:textId="77777777" w:rsidR="00CD4DD2" w:rsidRPr="00CD4DD2" w:rsidRDefault="00CD4DD2" w:rsidP="00CD4DD2">
            <w:pPr>
              <w:suppressAutoHyphens/>
              <w:spacing w:after="0" w:line="240" w:lineRule="auto"/>
              <w:jc w:val="right"/>
              <w:rPr>
                <w:rFonts w:ascii="Times New Roman" w:eastAsia="Times New Roman" w:hAnsi="Times New Roman" w:cs="Times New Roman"/>
                <w:b/>
                <w:strike/>
                <w:sz w:val="24"/>
                <w:szCs w:val="24"/>
                <w:lang w:eastAsia="ar-SA"/>
              </w:rPr>
            </w:pPr>
            <w:r w:rsidRPr="00CD4DD2">
              <w:rPr>
                <w:rFonts w:ascii="Times New Roman" w:eastAsia="Times New Roman" w:hAnsi="Times New Roman" w:cs="Times New Roman"/>
                <w:b/>
                <w:sz w:val="24"/>
                <w:szCs w:val="24"/>
                <w:lang w:eastAsia="ar-SA"/>
              </w:rPr>
              <w:t>Поставщик</w:t>
            </w:r>
            <w:r w:rsidRPr="00CD4DD2">
              <w:rPr>
                <w:rFonts w:ascii="Times New Roman" w:eastAsia="Times New Roman" w:hAnsi="Times New Roman" w:cs="Times New Roman"/>
                <w:b/>
                <w:strike/>
                <w:sz w:val="24"/>
                <w:szCs w:val="24"/>
                <w:lang w:eastAsia="ar-SA"/>
              </w:rPr>
              <w:t xml:space="preserve"> </w:t>
            </w:r>
          </w:p>
        </w:tc>
      </w:tr>
    </w:tbl>
    <w:p w14:paraId="3678A8AB" w14:textId="77777777" w:rsidR="00CD4DD2" w:rsidRPr="00CD4DD2" w:rsidRDefault="00CD4DD2" w:rsidP="00CD4DD2">
      <w:pPr>
        <w:suppressAutoHyphens/>
        <w:spacing w:after="0" w:line="240" w:lineRule="auto"/>
        <w:jc w:val="both"/>
        <w:rPr>
          <w:rFonts w:ascii="Times New Roman" w:eastAsia="Times New Roman" w:hAnsi="Times New Roman" w:cs="Times New Roman"/>
          <w:b/>
          <w:bCs/>
          <w:sz w:val="24"/>
          <w:szCs w:val="24"/>
          <w:lang w:eastAsia="ar-SA"/>
        </w:rPr>
      </w:pPr>
    </w:p>
    <w:p w14:paraId="4DEB7F90" w14:textId="77777777" w:rsidR="00CD4DD2" w:rsidRPr="00CD4DD2" w:rsidRDefault="00CD4DD2" w:rsidP="00CD4DD2">
      <w:pPr>
        <w:suppressAutoHyphens/>
        <w:spacing w:after="0" w:line="240" w:lineRule="auto"/>
        <w:jc w:val="center"/>
        <w:rPr>
          <w:rFonts w:ascii="Times New Roman" w:eastAsia="Times New Roman" w:hAnsi="Times New Roman" w:cs="Times New Roman"/>
          <w:b/>
          <w:bCs/>
          <w:sz w:val="24"/>
          <w:szCs w:val="24"/>
          <w:lang w:eastAsia="ar-SA"/>
        </w:rPr>
      </w:pPr>
      <w:r w:rsidRPr="00CD4DD2">
        <w:rPr>
          <w:rFonts w:ascii="Times New Roman" w:eastAsia="Times New Roman" w:hAnsi="Times New Roman" w:cs="Times New Roman"/>
          <w:b/>
          <w:bCs/>
          <w:sz w:val="24"/>
          <w:szCs w:val="24"/>
          <w:lang w:eastAsia="ar-SA"/>
        </w:rPr>
        <w:t>ЗАЯВКА НА ПОСТАВКУ</w:t>
      </w:r>
    </w:p>
    <w:p w14:paraId="5E89902D" w14:textId="77777777" w:rsidR="00CD4DD2" w:rsidRPr="00CD4DD2" w:rsidRDefault="00CD4DD2" w:rsidP="00CD4DD2">
      <w:pPr>
        <w:suppressAutoHyphens/>
        <w:spacing w:after="0" w:line="240" w:lineRule="auto"/>
        <w:jc w:val="center"/>
        <w:rPr>
          <w:rFonts w:ascii="Times New Roman" w:eastAsia="Times New Roman" w:hAnsi="Times New Roman" w:cs="Times New Roman"/>
          <w:bCs/>
          <w:sz w:val="24"/>
          <w:szCs w:val="24"/>
          <w:lang w:eastAsia="ar-SA"/>
        </w:rPr>
      </w:pPr>
      <w:r w:rsidRPr="00CD4DD2">
        <w:rPr>
          <w:rFonts w:ascii="Times New Roman" w:eastAsia="Times New Roman" w:hAnsi="Times New Roman" w:cs="Times New Roman"/>
          <w:bCs/>
          <w:sz w:val="24"/>
          <w:szCs w:val="24"/>
          <w:lang w:eastAsia="ar-SA"/>
        </w:rPr>
        <w:t>(автомобильным транспортом)</w:t>
      </w:r>
    </w:p>
    <w:p w14:paraId="5E6CF885" w14:textId="77777777" w:rsidR="00CD4DD2" w:rsidRPr="00CD4DD2" w:rsidRDefault="00CD4DD2" w:rsidP="00CD4DD2">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D4DD2" w:rsidRPr="00CD4DD2" w14:paraId="4BA09453" w14:textId="77777777" w:rsidTr="00CD4DD2">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1586EEEB" w14:textId="77777777" w:rsidR="00CD4DD2" w:rsidRPr="00CD4DD2" w:rsidRDefault="00CD4DD2" w:rsidP="00CD4DD2">
            <w:pPr>
              <w:suppressAutoHyphens/>
              <w:spacing w:after="0" w:line="240" w:lineRule="auto"/>
              <w:rPr>
                <w:rFonts w:ascii="Times New Roman" w:eastAsia="Times New Roman" w:hAnsi="Times New Roman" w:cs="Times New Roman"/>
                <w:b/>
                <w:sz w:val="24"/>
                <w:szCs w:val="24"/>
                <w:lang w:eastAsia="ar-SA"/>
              </w:rPr>
            </w:pPr>
            <w:r w:rsidRPr="00CD4DD2">
              <w:rPr>
                <w:rFonts w:ascii="Times New Roman" w:eastAsia="Times New Roman" w:hAnsi="Times New Roman" w:cs="Times New Roman"/>
                <w:b/>
                <w:sz w:val="24"/>
                <w:szCs w:val="24"/>
                <w:lang w:eastAsia="ar-SA"/>
              </w:rPr>
              <w:t>№ / Дата договора</w:t>
            </w:r>
          </w:p>
          <w:p w14:paraId="748876B9" w14:textId="77777777" w:rsidR="00CD4DD2" w:rsidRPr="00CD4DD2" w:rsidRDefault="00CD4DD2" w:rsidP="00CD4DD2">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hideMark/>
          </w:tcPr>
          <w:p w14:paraId="323F90BE" w14:textId="77777777" w:rsidR="00CD4DD2" w:rsidRPr="00CD4DD2" w:rsidRDefault="00CD4DD2" w:rsidP="00CD4DD2">
            <w:pPr>
              <w:suppressAutoHyphens/>
              <w:spacing w:after="0" w:line="240" w:lineRule="auto"/>
              <w:jc w:val="center"/>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w:t>
            </w:r>
          </w:p>
        </w:tc>
      </w:tr>
      <w:tr w:rsidR="00CD4DD2" w:rsidRPr="00CD4DD2" w14:paraId="67DF4A94" w14:textId="77777777" w:rsidTr="00CD4DD2">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6A67230B" w14:textId="77777777" w:rsidR="00CD4DD2" w:rsidRPr="00CD4DD2" w:rsidRDefault="00CD4DD2" w:rsidP="00CD4DD2">
            <w:pPr>
              <w:suppressAutoHyphens/>
              <w:spacing w:after="0" w:line="240" w:lineRule="auto"/>
              <w:rPr>
                <w:rFonts w:ascii="Times New Roman" w:eastAsia="Times New Roman" w:hAnsi="Times New Roman" w:cs="Times New Roman"/>
                <w:b/>
                <w:sz w:val="24"/>
                <w:szCs w:val="24"/>
                <w:lang w:eastAsia="ar-SA"/>
              </w:rPr>
            </w:pPr>
            <w:r w:rsidRPr="00CD4DD2">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11B8569C"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tc>
      </w:tr>
      <w:tr w:rsidR="00CD4DD2" w:rsidRPr="00CD4DD2" w14:paraId="05EDE1DE" w14:textId="77777777" w:rsidTr="00CD4DD2">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C3CFA89" w14:textId="77777777" w:rsidR="00CD4DD2" w:rsidRPr="00CD4DD2" w:rsidRDefault="00CD4DD2" w:rsidP="00CD4DD2">
            <w:pPr>
              <w:suppressAutoHyphens/>
              <w:spacing w:after="0" w:line="240" w:lineRule="auto"/>
              <w:rPr>
                <w:rFonts w:ascii="Times New Roman" w:eastAsia="Times New Roman" w:hAnsi="Times New Roman" w:cs="Times New Roman"/>
                <w:b/>
                <w:sz w:val="24"/>
                <w:szCs w:val="24"/>
                <w:lang w:eastAsia="ar-SA"/>
              </w:rPr>
            </w:pPr>
            <w:r w:rsidRPr="00CD4DD2">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hideMark/>
          </w:tcPr>
          <w:p w14:paraId="4A6453C1" w14:textId="77777777" w:rsidR="00CD4DD2" w:rsidRPr="00CD4DD2" w:rsidRDefault="00CD4DD2" w:rsidP="00CD4DD2">
            <w:pPr>
              <w:suppressAutoHyphens/>
              <w:spacing w:after="0" w:line="240" w:lineRule="auto"/>
              <w:jc w:val="center"/>
              <w:rPr>
                <w:rFonts w:ascii="EuropeCond" w:eastAsia="Times New Roman" w:hAnsi="EuropeCond" w:cs="EuropeCond"/>
                <w:spacing w:val="10"/>
                <w:lang w:eastAsia="ar-SA"/>
              </w:rPr>
            </w:pPr>
            <w:r w:rsidRPr="00CD4DD2">
              <w:rPr>
                <w:rFonts w:ascii="Times New Roman" w:eastAsia="Times New Roman" w:hAnsi="Times New Roman" w:cs="Times New Roman"/>
                <w:sz w:val="24"/>
                <w:szCs w:val="24"/>
                <w:lang w:eastAsia="ar-SA"/>
              </w:rPr>
              <w:t>---------------------------------------</w:t>
            </w:r>
          </w:p>
        </w:tc>
      </w:tr>
      <w:tr w:rsidR="00CD4DD2" w:rsidRPr="00CD4DD2" w14:paraId="29EF1E5C" w14:textId="77777777" w:rsidTr="00CD4DD2">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11FEB175" w14:textId="77777777" w:rsidR="00CD4DD2" w:rsidRPr="00CD4DD2" w:rsidRDefault="00CD4DD2" w:rsidP="00CD4DD2">
            <w:pPr>
              <w:suppressAutoHyphens/>
              <w:spacing w:after="0" w:line="240" w:lineRule="auto"/>
              <w:rPr>
                <w:rFonts w:ascii="Times New Roman" w:eastAsia="Times New Roman" w:hAnsi="Times New Roman" w:cs="Times New Roman"/>
                <w:b/>
                <w:sz w:val="24"/>
                <w:szCs w:val="24"/>
                <w:lang w:eastAsia="ar-SA"/>
              </w:rPr>
            </w:pPr>
            <w:r w:rsidRPr="00CD4DD2">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hideMark/>
          </w:tcPr>
          <w:p w14:paraId="72EA84A2" w14:textId="77777777" w:rsidR="00CD4DD2" w:rsidRPr="00CD4DD2" w:rsidRDefault="00CD4DD2" w:rsidP="00CD4DD2">
            <w:pPr>
              <w:suppressAutoHyphens/>
              <w:spacing w:after="0" w:line="240" w:lineRule="auto"/>
              <w:jc w:val="center"/>
              <w:rPr>
                <w:rFonts w:ascii="EuropeCond" w:eastAsia="Times New Roman" w:hAnsi="EuropeCond" w:cs="EuropeCond"/>
                <w:spacing w:val="10"/>
                <w:lang w:eastAsia="ar-SA"/>
              </w:rPr>
            </w:pPr>
            <w:r w:rsidRPr="00CD4DD2">
              <w:rPr>
                <w:rFonts w:ascii="Times New Roman" w:eastAsia="Times New Roman" w:hAnsi="Times New Roman" w:cs="Times New Roman"/>
                <w:sz w:val="24"/>
                <w:szCs w:val="24"/>
                <w:lang w:eastAsia="ar-SA"/>
              </w:rPr>
              <w:t>---------------------------------------</w:t>
            </w:r>
          </w:p>
        </w:tc>
      </w:tr>
      <w:tr w:rsidR="00CD4DD2" w:rsidRPr="00CD4DD2" w14:paraId="735A5536" w14:textId="77777777" w:rsidTr="00CD4DD2">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556C6B4A" w14:textId="77777777" w:rsidR="00CD4DD2" w:rsidRPr="00CD4DD2" w:rsidRDefault="00CD4DD2" w:rsidP="00CD4DD2">
            <w:pPr>
              <w:suppressAutoHyphens/>
              <w:spacing w:after="0" w:line="240" w:lineRule="auto"/>
              <w:rPr>
                <w:rFonts w:ascii="Times New Roman" w:eastAsia="Times New Roman" w:hAnsi="Times New Roman" w:cs="Times New Roman"/>
                <w:b/>
                <w:sz w:val="24"/>
                <w:szCs w:val="24"/>
                <w:lang w:eastAsia="ar-SA"/>
              </w:rPr>
            </w:pPr>
            <w:r w:rsidRPr="00CD4DD2">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hideMark/>
          </w:tcPr>
          <w:p w14:paraId="3B5CD4BE" w14:textId="77777777" w:rsidR="00CD4DD2" w:rsidRPr="00CD4DD2" w:rsidRDefault="00CD4DD2" w:rsidP="00CD4DD2">
            <w:pPr>
              <w:suppressAutoHyphens/>
              <w:spacing w:after="0" w:line="240" w:lineRule="auto"/>
              <w:jc w:val="center"/>
              <w:rPr>
                <w:rFonts w:ascii="EuropeCond" w:eastAsia="Times New Roman" w:hAnsi="EuropeCond" w:cs="EuropeCond"/>
                <w:spacing w:val="10"/>
                <w:lang w:eastAsia="ar-SA"/>
              </w:rPr>
            </w:pPr>
            <w:r w:rsidRPr="00CD4DD2">
              <w:rPr>
                <w:rFonts w:ascii="Times New Roman" w:eastAsia="Times New Roman" w:hAnsi="Times New Roman" w:cs="Times New Roman"/>
                <w:sz w:val="24"/>
                <w:szCs w:val="24"/>
                <w:lang w:eastAsia="ar-SA"/>
              </w:rPr>
              <w:t>---------------------------------------</w:t>
            </w:r>
          </w:p>
        </w:tc>
      </w:tr>
      <w:tr w:rsidR="00CD4DD2" w:rsidRPr="00CD4DD2" w14:paraId="5665B188" w14:textId="77777777" w:rsidTr="00CD4DD2">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6B83F0CD" w14:textId="77777777" w:rsidR="00CD4DD2" w:rsidRPr="00CD4DD2" w:rsidRDefault="00CD4DD2" w:rsidP="00CD4DD2">
            <w:pPr>
              <w:suppressAutoHyphens/>
              <w:spacing w:after="0" w:line="240" w:lineRule="auto"/>
              <w:rPr>
                <w:rFonts w:ascii="Times New Roman" w:eastAsia="Times New Roman" w:hAnsi="Times New Roman" w:cs="Times New Roman"/>
                <w:b/>
                <w:sz w:val="24"/>
                <w:szCs w:val="24"/>
                <w:lang w:eastAsia="ar-SA"/>
              </w:rPr>
            </w:pPr>
            <w:r w:rsidRPr="00CD4DD2">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hideMark/>
          </w:tcPr>
          <w:p w14:paraId="3FB9CFCD" w14:textId="77777777" w:rsidR="00CD4DD2" w:rsidRPr="00CD4DD2" w:rsidRDefault="00CD4DD2" w:rsidP="00CD4DD2">
            <w:pPr>
              <w:suppressAutoHyphens/>
              <w:spacing w:after="0" w:line="240" w:lineRule="auto"/>
              <w:jc w:val="center"/>
              <w:rPr>
                <w:rFonts w:ascii="EuropeCond" w:eastAsia="Times New Roman" w:hAnsi="EuropeCond" w:cs="EuropeCond"/>
                <w:spacing w:val="10"/>
                <w:lang w:eastAsia="ar-SA"/>
              </w:rPr>
            </w:pPr>
            <w:r w:rsidRPr="00CD4DD2">
              <w:rPr>
                <w:rFonts w:ascii="Times New Roman" w:eastAsia="Times New Roman" w:hAnsi="Times New Roman" w:cs="Times New Roman"/>
                <w:sz w:val="24"/>
                <w:szCs w:val="24"/>
                <w:lang w:eastAsia="ar-SA"/>
              </w:rPr>
              <w:t>---------------------------------------</w:t>
            </w:r>
          </w:p>
        </w:tc>
      </w:tr>
      <w:tr w:rsidR="00CD4DD2" w:rsidRPr="00CD4DD2" w14:paraId="028DE0A3" w14:textId="77777777" w:rsidTr="00CD4DD2">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165881E1" w14:textId="77777777" w:rsidR="00CD4DD2" w:rsidRPr="00CD4DD2" w:rsidRDefault="00CD4DD2" w:rsidP="00CD4DD2">
            <w:pPr>
              <w:suppressAutoHyphens/>
              <w:spacing w:after="0" w:line="240" w:lineRule="auto"/>
              <w:rPr>
                <w:rFonts w:ascii="Times New Roman" w:eastAsia="Times New Roman" w:hAnsi="Times New Roman" w:cs="Times New Roman"/>
                <w:b/>
                <w:sz w:val="24"/>
                <w:szCs w:val="24"/>
                <w:lang w:eastAsia="ar-SA"/>
              </w:rPr>
            </w:pPr>
            <w:r w:rsidRPr="00CD4DD2">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hideMark/>
          </w:tcPr>
          <w:p w14:paraId="5C7B558D" w14:textId="77777777" w:rsidR="00CD4DD2" w:rsidRPr="00CD4DD2" w:rsidRDefault="00CD4DD2" w:rsidP="00CD4DD2">
            <w:pPr>
              <w:suppressAutoHyphens/>
              <w:spacing w:after="0" w:line="240" w:lineRule="auto"/>
              <w:jc w:val="center"/>
              <w:rPr>
                <w:rFonts w:ascii="EuropeCond" w:eastAsia="Times New Roman" w:hAnsi="EuropeCond" w:cs="EuropeCond"/>
                <w:spacing w:val="10"/>
                <w:lang w:eastAsia="ar-SA"/>
              </w:rPr>
            </w:pPr>
            <w:r w:rsidRPr="00CD4DD2">
              <w:rPr>
                <w:rFonts w:ascii="Times New Roman" w:eastAsia="Times New Roman" w:hAnsi="Times New Roman" w:cs="Times New Roman"/>
                <w:sz w:val="24"/>
                <w:szCs w:val="24"/>
                <w:lang w:eastAsia="ar-SA"/>
              </w:rPr>
              <w:t>---------------------------------------</w:t>
            </w:r>
          </w:p>
        </w:tc>
      </w:tr>
      <w:tr w:rsidR="00CD4DD2" w:rsidRPr="00CD4DD2" w14:paraId="2C70CEBB" w14:textId="77777777" w:rsidTr="00CD4DD2">
        <w:trPr>
          <w:gridAfter w:val="1"/>
          <w:wAfter w:w="25" w:type="dxa"/>
        </w:trPr>
        <w:tc>
          <w:tcPr>
            <w:tcW w:w="2439" w:type="dxa"/>
            <w:tcBorders>
              <w:top w:val="nil"/>
              <w:left w:val="nil"/>
              <w:bottom w:val="nil"/>
              <w:right w:val="nil"/>
            </w:tcBorders>
          </w:tcPr>
          <w:p w14:paraId="17EF7B99" w14:textId="77777777" w:rsidR="00CD4DD2" w:rsidRPr="00CD4DD2" w:rsidRDefault="00CD4DD2" w:rsidP="00CD4DD2">
            <w:pPr>
              <w:suppressAutoHyphens/>
              <w:spacing w:after="0" w:line="240" w:lineRule="auto"/>
              <w:jc w:val="both"/>
              <w:rPr>
                <w:rFonts w:ascii="Times New Roman" w:eastAsia="Times New Roman" w:hAnsi="Times New Roman" w:cs="Times New Roman"/>
                <w:b/>
                <w:sz w:val="24"/>
                <w:szCs w:val="24"/>
                <w:lang w:eastAsia="ar-SA"/>
              </w:rPr>
            </w:pPr>
          </w:p>
          <w:p w14:paraId="596560C5" w14:textId="77777777" w:rsidR="00CD4DD2" w:rsidRPr="00CD4DD2" w:rsidRDefault="00CD4DD2" w:rsidP="00CD4DD2">
            <w:pPr>
              <w:suppressAutoHyphens/>
              <w:spacing w:after="0" w:line="240" w:lineRule="auto"/>
              <w:jc w:val="both"/>
              <w:rPr>
                <w:rFonts w:ascii="Times New Roman" w:eastAsia="Times New Roman" w:hAnsi="Times New Roman" w:cs="Times New Roman"/>
                <w:b/>
                <w:sz w:val="24"/>
                <w:szCs w:val="24"/>
                <w:lang w:eastAsia="ar-SA"/>
              </w:rPr>
            </w:pPr>
          </w:p>
          <w:p w14:paraId="213E3B49" w14:textId="77777777" w:rsidR="00CD4DD2" w:rsidRPr="00CD4DD2" w:rsidRDefault="00CD4DD2" w:rsidP="00CD4DD2">
            <w:pPr>
              <w:suppressAutoHyphens/>
              <w:spacing w:after="0" w:line="240" w:lineRule="auto"/>
              <w:jc w:val="both"/>
              <w:rPr>
                <w:rFonts w:ascii="Times New Roman" w:eastAsia="Times New Roman" w:hAnsi="Times New Roman" w:cs="Times New Roman"/>
                <w:b/>
                <w:sz w:val="24"/>
                <w:szCs w:val="24"/>
                <w:lang w:eastAsia="ar-SA"/>
              </w:rPr>
            </w:pPr>
          </w:p>
          <w:p w14:paraId="6B753190"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09FB5D8C"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r w:rsidRPr="00CD4DD2">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0B407D7C" w14:textId="77777777" w:rsidR="00CD4DD2" w:rsidRPr="00CD4DD2" w:rsidRDefault="00CD4DD2" w:rsidP="00CD4DD2">
            <w:pPr>
              <w:suppressAutoHyphens/>
              <w:spacing w:after="0" w:line="240" w:lineRule="auto"/>
              <w:jc w:val="center"/>
              <w:rPr>
                <w:rFonts w:ascii="Times New Roman" w:eastAsia="Times New Roman" w:hAnsi="Times New Roman" w:cs="Times New Roman"/>
                <w:spacing w:val="10"/>
                <w:sz w:val="18"/>
                <w:szCs w:val="18"/>
                <w:lang w:eastAsia="ru-RU"/>
              </w:rPr>
            </w:pPr>
          </w:p>
          <w:p w14:paraId="441AA54F" w14:textId="77777777" w:rsidR="00CD4DD2" w:rsidRPr="00CD4DD2" w:rsidRDefault="00CD4DD2" w:rsidP="00CD4DD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D44A86E" w14:textId="77777777" w:rsidR="00CD4DD2" w:rsidRPr="00CD4DD2" w:rsidRDefault="00CD4DD2" w:rsidP="00CD4DD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DFE70E8" w14:textId="77777777" w:rsidR="00CD4DD2" w:rsidRPr="00CD4DD2" w:rsidRDefault="00CD4DD2" w:rsidP="00CD4DD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053E522C" w14:textId="77777777" w:rsidR="00CD4DD2" w:rsidRPr="00CD4DD2" w:rsidRDefault="00CD4DD2" w:rsidP="00CD4DD2">
            <w:pPr>
              <w:suppressAutoHyphens/>
              <w:spacing w:after="0" w:line="240" w:lineRule="auto"/>
              <w:jc w:val="center"/>
              <w:rPr>
                <w:rFonts w:ascii="Times New Roman" w:eastAsia="Times New Roman" w:hAnsi="Times New Roman" w:cs="Times New Roman"/>
                <w:spacing w:val="10"/>
                <w:sz w:val="18"/>
                <w:szCs w:val="18"/>
                <w:lang w:eastAsia="ru-RU"/>
              </w:rPr>
            </w:pPr>
            <w:r w:rsidRPr="00CD4DD2">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42E305F3" w14:textId="77777777" w:rsidR="00CD4DD2" w:rsidRPr="00CD4DD2" w:rsidRDefault="00CD4DD2" w:rsidP="00CD4DD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1A681C50" w14:textId="77777777" w:rsidR="00CD4DD2" w:rsidRPr="00CD4DD2" w:rsidRDefault="00CD4DD2" w:rsidP="00CD4DD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2712E528" w14:textId="77777777" w:rsidR="00CD4DD2" w:rsidRPr="00CD4DD2" w:rsidRDefault="00CD4DD2" w:rsidP="00CD4DD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1AEDFCEF" w14:textId="77777777" w:rsidR="00CD4DD2" w:rsidRPr="00CD4DD2" w:rsidRDefault="00CD4DD2" w:rsidP="00CD4DD2">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370D28A7" w14:textId="77777777" w:rsidR="00CD4DD2" w:rsidRPr="00CD4DD2" w:rsidRDefault="00CD4DD2" w:rsidP="00CD4DD2">
            <w:pPr>
              <w:suppressAutoHyphens/>
              <w:spacing w:after="0" w:line="240" w:lineRule="auto"/>
              <w:jc w:val="center"/>
              <w:rPr>
                <w:rFonts w:ascii="Times New Roman" w:eastAsia="Times New Roman" w:hAnsi="Times New Roman" w:cs="Times New Roman"/>
                <w:spacing w:val="10"/>
                <w:sz w:val="18"/>
                <w:szCs w:val="18"/>
                <w:lang w:eastAsia="ru-RU"/>
              </w:rPr>
            </w:pPr>
            <w:r w:rsidRPr="00CD4DD2">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0EDD619E" w14:textId="77777777" w:rsidR="00CD4DD2" w:rsidRPr="00CD4DD2" w:rsidRDefault="00CD4DD2" w:rsidP="00CD4DD2">
            <w:pPr>
              <w:suppressAutoHyphens/>
              <w:spacing w:after="0" w:line="240" w:lineRule="auto"/>
              <w:rPr>
                <w:rFonts w:ascii="Times New Roman" w:eastAsia="Times New Roman" w:hAnsi="Times New Roman" w:cs="Times New Roman"/>
                <w:spacing w:val="10"/>
                <w:sz w:val="18"/>
                <w:szCs w:val="18"/>
                <w:lang w:eastAsia="ru-RU"/>
              </w:rPr>
            </w:pPr>
          </w:p>
          <w:p w14:paraId="5DF6A0CB" w14:textId="77777777" w:rsidR="00CD4DD2" w:rsidRPr="00CD4DD2" w:rsidRDefault="00CD4DD2" w:rsidP="00CD4DD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59838700" w14:textId="77777777" w:rsidR="00CD4DD2" w:rsidRPr="00CD4DD2" w:rsidRDefault="00CD4DD2" w:rsidP="00CD4DD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25DF037D" w14:textId="77777777" w:rsidR="00CD4DD2" w:rsidRPr="00CD4DD2" w:rsidRDefault="00CD4DD2" w:rsidP="00CD4DD2">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779588E1" w14:textId="77777777" w:rsidR="00CD4DD2" w:rsidRPr="00CD4DD2" w:rsidRDefault="00CD4DD2" w:rsidP="00CD4DD2">
            <w:pPr>
              <w:suppressAutoHyphens/>
              <w:spacing w:after="0" w:line="240" w:lineRule="auto"/>
              <w:rPr>
                <w:rFonts w:ascii="Times New Roman" w:eastAsia="Times New Roman" w:hAnsi="Times New Roman" w:cs="Times New Roman"/>
                <w:spacing w:val="10"/>
                <w:sz w:val="18"/>
                <w:szCs w:val="18"/>
                <w:lang w:eastAsia="ru-RU"/>
              </w:rPr>
            </w:pPr>
            <w:r w:rsidRPr="00CD4DD2">
              <w:rPr>
                <w:rFonts w:ascii="Times New Roman" w:eastAsia="Times New Roman" w:hAnsi="Times New Roman" w:cs="Times New Roman"/>
                <w:spacing w:val="10"/>
                <w:sz w:val="18"/>
                <w:szCs w:val="18"/>
                <w:lang w:eastAsia="ru-RU"/>
              </w:rPr>
              <w:t xml:space="preserve">              (Подпись)</w:t>
            </w:r>
          </w:p>
          <w:p w14:paraId="3EB121F7" w14:textId="77777777" w:rsidR="00CD4DD2" w:rsidRPr="00CD4DD2" w:rsidRDefault="00CD4DD2" w:rsidP="00CD4DD2">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7EB7B924"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694698C8"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4DD1B7E6"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0188D158"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78D3C7D3"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6FA5E5F5"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4A73DA6B"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598F22CC"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6336C379"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46F5F138"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6433B946"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2F579AA8" w14:textId="77777777" w:rsid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4ED4EBE8" w14:textId="77777777" w:rsidR="00CD4DD2" w:rsidRPr="00CD4DD2" w:rsidRDefault="00CD4DD2" w:rsidP="00CD4DD2">
      <w:pPr>
        <w:suppressAutoHyphens/>
        <w:spacing w:after="0" w:line="240" w:lineRule="auto"/>
        <w:jc w:val="both"/>
        <w:rPr>
          <w:rFonts w:ascii="Times New Roman" w:eastAsia="Times New Roman" w:hAnsi="Times New Roman" w:cs="Times New Roman"/>
          <w:sz w:val="24"/>
          <w:szCs w:val="24"/>
          <w:lang w:eastAsia="ar-SA"/>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47"/>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9" w:name="_Toc483302554"/>
            <w:bookmarkStart w:id="450" w:name="_Toc483316589"/>
            <w:bookmarkStart w:id="451" w:name="_Toc491095940"/>
            <w:bookmarkStart w:id="452" w:name="_Toc24982210"/>
            <w:bookmarkStart w:id="453" w:name="_Toc24982427"/>
            <w:r w:rsidRPr="005B5320">
              <w:rPr>
                <w:rFonts w:ascii="Times New Roman" w:hAnsi="Times New Roman"/>
                <w:sz w:val="24"/>
                <w:szCs w:val="24"/>
                <w:lang w:eastAsia="ar-SA"/>
              </w:rPr>
              <w:t>о проведении конкурентных переговоров</w:t>
            </w:r>
            <w:bookmarkEnd w:id="449"/>
            <w:bookmarkEnd w:id="450"/>
            <w:bookmarkEnd w:id="451"/>
            <w:bookmarkEnd w:id="452"/>
            <w:bookmarkEnd w:id="453"/>
          </w:p>
          <w:p w14:paraId="7F14B72E" w14:textId="7EF23558"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4" w:name="_Toc24982211"/>
            <w:bookmarkStart w:id="455" w:name="_Toc24982428"/>
            <w:bookmarkStart w:id="456" w:name="_Toc483302555"/>
            <w:bookmarkStart w:id="457" w:name="_Toc483316590"/>
            <w:bookmarkStart w:id="458"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400D">
              <w:rPr>
                <w:rFonts w:ascii="Times New Roman" w:hAnsi="Times New Roman"/>
                <w:sz w:val="24"/>
                <w:szCs w:val="24"/>
                <w:lang w:eastAsia="ar-SA"/>
              </w:rPr>
              <w:t xml:space="preserve">не более </w:t>
            </w:r>
            <w:r w:rsidR="004153AB">
              <w:rPr>
                <w:rFonts w:ascii="Times New Roman" w:hAnsi="Times New Roman"/>
                <w:sz w:val="24"/>
                <w:szCs w:val="24"/>
                <w:lang w:eastAsia="ar-SA"/>
              </w:rPr>
              <w:t>1,50%</w:t>
            </w:r>
            <w:r w:rsidR="006B17A5">
              <w:rPr>
                <w:rFonts w:ascii="Times New Roman" w:hAnsi="Times New Roman"/>
                <w:sz w:val="24"/>
                <w:szCs w:val="24"/>
                <w:lang w:eastAsia="ar-SA"/>
              </w:rPr>
              <w:t xml:space="preserve"> по ГОСТ 10585-2013</w:t>
            </w:r>
            <w:bookmarkEnd w:id="454"/>
            <w:bookmarkEnd w:id="455"/>
            <w:r w:rsidR="006B17A5">
              <w:rPr>
                <w:rFonts w:ascii="Times New Roman" w:hAnsi="Times New Roman"/>
                <w:sz w:val="24"/>
                <w:szCs w:val="24"/>
                <w:lang w:eastAsia="ar-SA"/>
              </w:rPr>
              <w:t xml:space="preserve"> </w:t>
            </w:r>
            <w:bookmarkEnd w:id="456"/>
            <w:bookmarkEnd w:id="457"/>
            <w:bookmarkEnd w:id="458"/>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59" w:name="_Toc358126591"/>
            <w:bookmarkStart w:id="460" w:name="_Toc366761039"/>
            <w:bookmarkStart w:id="461"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62" w:name="_Toc368062069"/>
            <w:bookmarkStart w:id="463" w:name="_Toc370824168"/>
            <w:bookmarkStart w:id="464" w:name="_Toc394314189"/>
            <w:bookmarkStart w:id="465" w:name="_Toc410044353"/>
            <w:bookmarkStart w:id="466" w:name="_Toc427739735"/>
            <w:bookmarkStart w:id="467" w:name="_Toc427754316"/>
            <w:bookmarkStart w:id="468" w:name="_Toc429079294"/>
            <w:bookmarkStart w:id="469" w:name="_Toc483302556"/>
            <w:bookmarkStart w:id="470" w:name="_Toc483316591"/>
            <w:bookmarkStart w:id="471" w:name="_Toc491095942"/>
            <w:bookmarkStart w:id="472" w:name="_Toc24982212"/>
            <w:bookmarkStart w:id="473"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62"/>
            <w:bookmarkEnd w:id="463"/>
            <w:bookmarkEnd w:id="464"/>
            <w:bookmarkEnd w:id="465"/>
            <w:bookmarkEnd w:id="466"/>
            <w:bookmarkEnd w:id="467"/>
            <w:r w:rsidR="00BC5269">
              <w:rPr>
                <w:rFonts w:ascii="Times New Roman" w:eastAsia="Times New Roman" w:hAnsi="Times New Roman" w:cs="Times New Roman"/>
                <w:sz w:val="24"/>
                <w:szCs w:val="24"/>
                <w:lang w:eastAsia="ar-SA"/>
              </w:rPr>
              <w:t>КОНКУРЕНТНЫХ ПЕРГОВОРАХ</w:t>
            </w:r>
            <w:bookmarkEnd w:id="468"/>
            <w:bookmarkEnd w:id="469"/>
            <w:bookmarkEnd w:id="470"/>
            <w:bookmarkEnd w:id="471"/>
            <w:bookmarkEnd w:id="472"/>
            <w:bookmarkEnd w:id="473"/>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4" w:name="_Toc368062070"/>
            <w:bookmarkStart w:id="475"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6" w:name="_Toc394314190"/>
            <w:bookmarkStart w:id="477" w:name="_Toc410044354"/>
            <w:bookmarkStart w:id="478" w:name="_Toc427739736"/>
            <w:bookmarkStart w:id="479" w:name="_Toc427754317"/>
            <w:bookmarkStart w:id="480" w:name="_Toc429079295"/>
            <w:bookmarkStart w:id="481" w:name="_Toc483302557"/>
            <w:bookmarkStart w:id="482" w:name="_Toc483316592"/>
            <w:bookmarkStart w:id="483" w:name="_Toc491095943"/>
            <w:bookmarkStart w:id="484" w:name="_Toc24982213"/>
            <w:bookmarkStart w:id="485"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76"/>
            <w:bookmarkEnd w:id="477"/>
            <w:bookmarkEnd w:id="478"/>
            <w:bookmarkEnd w:id="479"/>
            <w:bookmarkEnd w:id="480"/>
            <w:bookmarkEnd w:id="481"/>
            <w:bookmarkEnd w:id="482"/>
            <w:bookmarkEnd w:id="483"/>
            <w:bookmarkEnd w:id="484"/>
            <w:bookmarkEnd w:id="485"/>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86" w:name="_Toc394314191"/>
            <w:bookmarkStart w:id="487" w:name="_Toc410044355"/>
            <w:bookmarkStart w:id="488" w:name="_Toc427739737"/>
            <w:bookmarkStart w:id="489" w:name="_Toc427754318"/>
            <w:bookmarkStart w:id="490" w:name="_Toc429079296"/>
            <w:bookmarkStart w:id="491" w:name="_Toc483302558"/>
            <w:bookmarkStart w:id="492" w:name="_Toc483316593"/>
            <w:bookmarkStart w:id="493" w:name="_Toc491095944"/>
            <w:bookmarkStart w:id="494" w:name="_Toc24982214"/>
            <w:bookmarkStart w:id="495"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59"/>
            <w:bookmarkEnd w:id="460"/>
            <w:bookmarkEnd w:id="461"/>
            <w:bookmarkEnd w:id="474"/>
            <w:bookmarkEnd w:id="475"/>
            <w:bookmarkEnd w:id="486"/>
            <w:bookmarkEnd w:id="487"/>
            <w:r w:rsidRPr="006D3A30">
              <w:rPr>
                <w:rFonts w:ascii="Times New Roman" w:eastAsia="Times New Roman" w:hAnsi="Times New Roman" w:cs="Times New Roman"/>
                <w:bCs/>
                <w:iCs/>
                <w:sz w:val="24"/>
                <w:szCs w:val="24"/>
                <w:lang w:eastAsia="ar-SA"/>
              </w:rPr>
              <w:t>__________________________</w:t>
            </w:r>
            <w:bookmarkEnd w:id="488"/>
            <w:bookmarkEnd w:id="489"/>
            <w:r w:rsidR="00BC5269">
              <w:rPr>
                <w:rFonts w:ascii="Times New Roman" w:eastAsia="Times New Roman" w:hAnsi="Times New Roman" w:cs="Times New Roman"/>
                <w:bCs/>
                <w:iCs/>
                <w:sz w:val="24"/>
                <w:szCs w:val="24"/>
                <w:lang w:eastAsia="ar-SA"/>
              </w:rPr>
              <w:t>_</w:t>
            </w:r>
            <w:bookmarkEnd w:id="490"/>
            <w:r w:rsidR="006A4874">
              <w:rPr>
                <w:rFonts w:ascii="Times New Roman" w:eastAsia="Times New Roman" w:hAnsi="Times New Roman" w:cs="Times New Roman"/>
                <w:bCs/>
                <w:iCs/>
                <w:sz w:val="24"/>
                <w:szCs w:val="24"/>
                <w:lang w:eastAsia="ar-SA"/>
              </w:rPr>
              <w:t>____</w:t>
            </w:r>
            <w:bookmarkEnd w:id="491"/>
            <w:bookmarkEnd w:id="492"/>
            <w:bookmarkEnd w:id="493"/>
            <w:bookmarkEnd w:id="494"/>
            <w:bookmarkEnd w:id="495"/>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6B4AEFC7" w:rsidR="003000C8" w:rsidRPr="00E06ED8" w:rsidRDefault="003000C8" w:rsidP="00596CC8">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957312" w:rsidRPr="00957312">
              <w:rPr>
                <w:rFonts w:ascii="Times New Roman" w:eastAsia="Times New Roman" w:hAnsi="Times New Roman"/>
                <w:bCs/>
                <w:sz w:val="24"/>
                <w:szCs w:val="24"/>
              </w:rPr>
              <w:t xml:space="preserve">флотского Ф5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596CC8">
              <w:rPr>
                <w:rFonts w:ascii="Times New Roman" w:eastAsia="Times New Roman" w:hAnsi="Times New Roman"/>
                <w:bCs/>
                <w:sz w:val="24"/>
                <w:szCs w:val="24"/>
              </w:rPr>
              <w:t>8</w:t>
            </w:r>
            <w:r w:rsidRPr="00571645">
              <w:rPr>
                <w:rFonts w:ascii="Times New Roman" w:eastAsia="Times New Roman" w:hAnsi="Times New Roman"/>
                <w:bCs/>
                <w:sz w:val="24"/>
                <w:szCs w:val="24"/>
              </w:rPr>
              <w:t>-201</w:t>
            </w:r>
            <w:r w:rsidR="00596CC8">
              <w:rPr>
                <w:rFonts w:ascii="Times New Roman" w:eastAsia="Times New Roman" w:hAnsi="Times New Roman"/>
                <w:bCs/>
                <w:sz w:val="24"/>
                <w:szCs w:val="24"/>
              </w:rPr>
              <w:t>9</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r w:rsidR="00E828DA">
              <w:t xml:space="preserve"> </w:t>
            </w:r>
            <w:r w:rsidR="00E828DA" w:rsidRPr="00E828DA">
              <w:rPr>
                <w:rFonts w:ascii="Times New Roman" w:eastAsia="Times New Roman" w:hAnsi="Times New Roman"/>
                <w:i/>
                <w:sz w:val="24"/>
                <w:szCs w:val="24"/>
              </w:rPr>
              <w:t>флотского Ф5</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7777777" w:rsidR="00F61CC7" w:rsidRDefault="00F61CC7"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77777777" w:rsidR="00F5297F" w:rsidRPr="00BF59E5" w:rsidRDefault="00F5297F" w:rsidP="002711E9">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77777777" w:rsidR="00F5297F" w:rsidRPr="00BF59E5" w:rsidRDefault="00F5297F" w:rsidP="002711E9">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96" w:name="ОтчетностьЗаПрошлый2"/>
            <w:r w:rsidRPr="001906EE">
              <w:rPr>
                <w:rFonts w:ascii="Times New Roman" w:eastAsia="Times New Roman" w:hAnsi="Times New Roman"/>
                <w:sz w:val="24"/>
                <w:szCs w:val="24"/>
              </w:rPr>
              <w:instrText xml:space="preserve"> FORMTEXT </w:instrText>
            </w:r>
            <w:r w:rsidR="00275EED">
              <w:rPr>
                <w:rFonts w:ascii="Times New Roman" w:eastAsia="Times New Roman" w:hAnsi="Times New Roman"/>
                <w:sz w:val="24"/>
                <w:szCs w:val="24"/>
              </w:rPr>
            </w:r>
            <w:r w:rsidR="00275EED">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496"/>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xml:space="preserve">, заверена уполномоченным лицом </w:t>
            </w:r>
            <w:r w:rsidRPr="001906EE">
              <w:rPr>
                <w:rFonts w:ascii="Times New Roman" w:eastAsia="Times New Roman" w:hAnsi="Times New Roman"/>
                <w:sz w:val="24"/>
                <w:szCs w:val="24"/>
              </w:rPr>
              <w:lastRenderedPageBreak/>
              <w:t>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7777777" w:rsidR="00F5297F" w:rsidRPr="001906EE"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9A05A7C" w14:textId="494A8E2E" w:rsidR="00F5297F" w:rsidRDefault="00F5297F" w:rsidP="002711E9">
            <w:pPr>
              <w:spacing w:after="0" w:line="240" w:lineRule="auto"/>
              <w:rPr>
                <w:rFonts w:ascii="Times New Roman" w:eastAsia="Times New Roman" w:hAnsi="Times New Roman"/>
                <w:sz w:val="24"/>
                <w:szCs w:val="24"/>
              </w:rPr>
            </w:pPr>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w:t>
            </w:r>
            <w:r w:rsidRPr="002A29EC">
              <w:rPr>
                <w:rFonts w:ascii="Times New Roman" w:eastAsia="Times New Roman" w:hAnsi="Times New Roman"/>
                <w:sz w:val="24"/>
                <w:szCs w:val="24"/>
              </w:rPr>
              <w:t xml:space="preserve">не менее </w:t>
            </w:r>
            <w:r w:rsidR="00BC1F4C" w:rsidRPr="002A29EC">
              <w:rPr>
                <w:rFonts w:ascii="Times New Roman" w:eastAsia="Times New Roman" w:hAnsi="Times New Roman"/>
                <w:sz w:val="24"/>
                <w:szCs w:val="24"/>
              </w:rPr>
              <w:t>1</w:t>
            </w:r>
            <w:r w:rsidR="002A29EC">
              <w:rPr>
                <w:rFonts w:ascii="Times New Roman" w:eastAsia="Times New Roman" w:hAnsi="Times New Roman"/>
                <w:sz w:val="24"/>
                <w:szCs w:val="24"/>
              </w:rPr>
              <w:t xml:space="preserve"> ед</w:t>
            </w:r>
            <w:r w:rsidR="00A502C3" w:rsidRPr="002A29EC">
              <w:rPr>
                <w:rFonts w:ascii="Times New Roman" w:eastAsia="Times New Roman" w:hAnsi="Times New Roman"/>
                <w:sz w:val="24"/>
                <w:szCs w:val="24"/>
              </w:rPr>
              <w:t>.</w:t>
            </w:r>
            <w:r w:rsidRPr="002A29EC">
              <w:rPr>
                <w:rFonts w:ascii="Times New Roman" w:eastAsia="Times New Roman" w:hAnsi="Times New Roman"/>
                <w:sz w:val="24"/>
                <w:szCs w:val="24"/>
              </w:rPr>
              <w:t xml:space="preserve"> </w:t>
            </w:r>
            <w:r w:rsidR="007012E5" w:rsidRPr="00F329AB">
              <w:rPr>
                <w:rFonts w:ascii="Times New Roman" w:eastAsia="Times New Roman" w:hAnsi="Times New Roman"/>
                <w:sz w:val="24"/>
                <w:szCs w:val="24"/>
              </w:rPr>
              <w:t xml:space="preserve">В виду ограничения массы транспортного средства по пути доставки </w:t>
            </w:r>
            <w:r w:rsidR="00AA3C34" w:rsidRPr="00F329AB">
              <w:rPr>
                <w:rFonts w:ascii="Times New Roman" w:eastAsia="Times New Roman" w:hAnsi="Times New Roman" w:cs="Times New Roman"/>
                <w:sz w:val="24"/>
                <w:szCs w:val="24"/>
                <w:lang w:eastAsia="ar-SA"/>
              </w:rPr>
              <w:t>мазута флотского Ф5, не более 1,50% по ГОСТ 10585-2013</w:t>
            </w:r>
            <w:r w:rsidR="007012E5" w:rsidRPr="00F329AB">
              <w:rPr>
                <w:rFonts w:ascii="Times New Roman" w:eastAsia="Times New Roman" w:hAnsi="Times New Roman"/>
                <w:sz w:val="24"/>
                <w:szCs w:val="24"/>
              </w:rPr>
              <w:t xml:space="preserve"> полная разрешенная масса транспортного средства с грузом – не более 20 тонн</w:t>
            </w:r>
            <w:r w:rsidRPr="00F329AB">
              <w:rPr>
                <w:rFonts w:ascii="Times New Roman" w:eastAsia="Times New Roman" w:hAnsi="Times New Roman"/>
                <w:sz w:val="24"/>
                <w:szCs w:val="24"/>
              </w:rPr>
              <w:t>),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F5297F" w:rsidRDefault="009359F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198ABA6C" w14:textId="77777777" w:rsidR="00275EED" w:rsidRPr="003B3E46" w:rsidRDefault="005E254C"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Копии документов</w:t>
            </w:r>
            <w:r w:rsidRPr="003B3E46">
              <w:rPr>
                <w:rFonts w:ascii="Times New Roman" w:eastAsia="Times New Roman" w:hAnsi="Times New Roman" w:cs="Times New Roman"/>
                <w:b/>
                <w:sz w:val="24"/>
                <w:szCs w:val="24"/>
                <w:lang w:eastAsia="ar-SA"/>
              </w:rPr>
              <w:t xml:space="preserve">, </w:t>
            </w:r>
            <w:r w:rsidRPr="003B3E46">
              <w:rPr>
                <w:rFonts w:ascii="Times New Roman" w:eastAsia="Times New Roman" w:hAnsi="Times New Roman" w:cs="Times New Roman"/>
                <w:sz w:val="24"/>
                <w:szCs w:val="24"/>
                <w:lang w:eastAsia="ar-SA"/>
              </w:rPr>
              <w:t xml:space="preserve">подтверждающих наличие резервуарного парка для хранения </w:t>
            </w:r>
            <w:r w:rsidR="006B17A5" w:rsidRPr="003B3E46">
              <w:rPr>
                <w:rFonts w:ascii="Times New Roman" w:eastAsia="Times New Roman" w:hAnsi="Times New Roman" w:cs="Times New Roman"/>
                <w:sz w:val="24"/>
                <w:szCs w:val="24"/>
                <w:lang w:eastAsia="ar-SA"/>
              </w:rPr>
              <w:t>мазута флотского Ф5,</w:t>
            </w:r>
            <w:r w:rsidR="00EF400D" w:rsidRPr="003B3E46">
              <w:rPr>
                <w:rFonts w:ascii="Times New Roman" w:eastAsia="Times New Roman" w:hAnsi="Times New Roman" w:cs="Times New Roman"/>
                <w:sz w:val="24"/>
                <w:szCs w:val="24"/>
                <w:lang w:eastAsia="ar-SA"/>
              </w:rPr>
              <w:t xml:space="preserve"> не более</w:t>
            </w:r>
            <w:r w:rsidR="006B17A5" w:rsidRPr="003B3E46">
              <w:rPr>
                <w:rFonts w:ascii="Times New Roman" w:eastAsia="Times New Roman" w:hAnsi="Times New Roman" w:cs="Times New Roman"/>
                <w:sz w:val="24"/>
                <w:szCs w:val="24"/>
                <w:lang w:eastAsia="ar-SA"/>
              </w:rPr>
              <w:t xml:space="preserve"> </w:t>
            </w:r>
            <w:r w:rsidR="004153AB" w:rsidRPr="003B3E46">
              <w:rPr>
                <w:rFonts w:ascii="Times New Roman" w:eastAsia="Times New Roman" w:hAnsi="Times New Roman" w:cs="Times New Roman"/>
                <w:sz w:val="24"/>
                <w:szCs w:val="24"/>
                <w:lang w:eastAsia="ar-SA"/>
              </w:rPr>
              <w:t>1,50%</w:t>
            </w:r>
            <w:r w:rsidR="006B17A5" w:rsidRPr="003B3E46">
              <w:rPr>
                <w:rFonts w:ascii="Times New Roman" w:eastAsia="Times New Roman" w:hAnsi="Times New Roman" w:cs="Times New Roman"/>
                <w:sz w:val="24"/>
                <w:szCs w:val="24"/>
                <w:lang w:eastAsia="ar-SA"/>
              </w:rPr>
              <w:t xml:space="preserve"> по ГОСТ 10585-2013 </w:t>
            </w:r>
            <w:r w:rsidRPr="003B3E46">
              <w:rPr>
                <w:rFonts w:ascii="Times New Roman" w:eastAsia="Times New Roman" w:hAnsi="Times New Roman" w:cs="Times New Roman"/>
                <w:sz w:val="24"/>
                <w:szCs w:val="24"/>
                <w:lang w:eastAsia="ar-SA"/>
              </w:rPr>
              <w:t xml:space="preserve">объемом не менее </w:t>
            </w:r>
            <w:r w:rsidR="00A502C3" w:rsidRPr="003B3E46">
              <w:rPr>
                <w:rFonts w:ascii="Times New Roman" w:eastAsia="Times New Roman" w:hAnsi="Times New Roman" w:cs="Times New Roman"/>
                <w:sz w:val="24"/>
                <w:szCs w:val="24"/>
                <w:lang w:eastAsia="ar-SA"/>
              </w:rPr>
              <w:t>3</w:t>
            </w:r>
            <w:r w:rsidR="00835A8D" w:rsidRPr="003B3E46">
              <w:rPr>
                <w:rFonts w:ascii="Times New Roman" w:eastAsia="Times New Roman" w:hAnsi="Times New Roman" w:cs="Times New Roman"/>
                <w:sz w:val="24"/>
                <w:szCs w:val="24"/>
                <w:lang w:eastAsia="ar-SA"/>
              </w:rPr>
              <w:t>00</w:t>
            </w:r>
            <w:r w:rsidRPr="003B3E46">
              <w:rPr>
                <w:rFonts w:ascii="Times New Roman" w:eastAsia="Times New Roman" w:hAnsi="Times New Roman" w:cs="Times New Roman"/>
                <w:sz w:val="24"/>
                <w:szCs w:val="24"/>
                <w:lang w:eastAsia="ar-SA"/>
              </w:rPr>
              <w:t xml:space="preserve"> куб. м, или договора на хранение нефтепродуктов, </w:t>
            </w:r>
          </w:p>
          <w:p w14:paraId="4090C1AF" w14:textId="7A1E79CD" w:rsidR="00F5297F" w:rsidRPr="003B3E46" w:rsidRDefault="005E254C" w:rsidP="002711E9">
            <w:pPr>
              <w:spacing w:after="0" w:line="240" w:lineRule="auto"/>
              <w:rPr>
                <w:rFonts w:ascii="Times New Roman" w:eastAsia="Times New Roman" w:hAnsi="Times New Roman"/>
                <w:sz w:val="24"/>
                <w:szCs w:val="24"/>
              </w:rPr>
            </w:pPr>
            <w:r w:rsidRPr="003B3E46">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F5297F" w:rsidRPr="003B3E46" w:rsidRDefault="00F5297F"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E06ED8" w:rsidRPr="00C81684" w14:paraId="496FB0DE" w14:textId="77777777" w:rsidTr="003F285D">
        <w:tc>
          <w:tcPr>
            <w:tcW w:w="675" w:type="dxa"/>
            <w:tcBorders>
              <w:top w:val="single" w:sz="4" w:space="0" w:color="000000"/>
              <w:left w:val="single" w:sz="4" w:space="0" w:color="000000"/>
              <w:bottom w:val="single" w:sz="4" w:space="0" w:color="000000"/>
            </w:tcBorders>
            <w:shd w:val="clear" w:color="auto" w:fill="auto"/>
          </w:tcPr>
          <w:p w14:paraId="364295D0" w14:textId="5CE115D4"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337A2D25" w14:textId="5DC46503" w:rsidR="00E06ED8" w:rsidRPr="003B3E46" w:rsidRDefault="00E06ED8"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Копии паспортов на каждый об</w:t>
            </w:r>
            <w:bookmarkStart w:id="497" w:name="_GoBack"/>
            <w:bookmarkEnd w:id="497"/>
            <w:r w:rsidRPr="003B3E46">
              <w:rPr>
                <w:rFonts w:ascii="Times New Roman" w:eastAsia="Times New Roman" w:hAnsi="Times New Roman" w:cs="Times New Roman"/>
                <w:sz w:val="24"/>
                <w:szCs w:val="24"/>
                <w:lang w:eastAsia="ar-SA"/>
              </w:rPr>
              <w:t xml:space="preserve">ъект резервуарного парка, предлагаемый Участником закупки для хранения мазута флотского Ф5, </w:t>
            </w:r>
            <w:r w:rsidR="00EF400D" w:rsidRPr="003B3E46">
              <w:rPr>
                <w:rFonts w:ascii="Times New Roman" w:eastAsia="Times New Roman" w:hAnsi="Times New Roman" w:cs="Times New Roman"/>
                <w:sz w:val="24"/>
                <w:szCs w:val="24"/>
                <w:lang w:eastAsia="ar-SA"/>
              </w:rPr>
              <w:t xml:space="preserve">не более </w:t>
            </w:r>
            <w:r w:rsidRPr="003B3E46">
              <w:rPr>
                <w:rFonts w:ascii="Times New Roman" w:eastAsia="Times New Roman" w:hAnsi="Times New Roman" w:cs="Times New Roman"/>
                <w:sz w:val="24"/>
                <w:szCs w:val="24"/>
                <w:lang w:eastAsia="ar-SA"/>
              </w:rPr>
              <w:t xml:space="preserve">1,50% по ГОСТ 10585-2013, с указанием в таком паспорте функционального назначения объекта резервуарного парка для хранения темных нефтепродуктов, заверенные </w:t>
            </w:r>
            <w:r w:rsidRPr="003B3E46">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122C37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B0F8E7"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49A5EF"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E06ED8" w:rsidRPr="00C81684" w14:paraId="10AC164D" w14:textId="77777777" w:rsidTr="003F285D">
        <w:tc>
          <w:tcPr>
            <w:tcW w:w="675" w:type="dxa"/>
            <w:tcBorders>
              <w:top w:val="single" w:sz="4" w:space="0" w:color="000000"/>
              <w:left w:val="single" w:sz="4" w:space="0" w:color="000000"/>
              <w:bottom w:val="single" w:sz="4" w:space="0" w:color="000000"/>
            </w:tcBorders>
            <w:shd w:val="clear" w:color="auto" w:fill="auto"/>
          </w:tcPr>
          <w:p w14:paraId="1555F2A4" w14:textId="420F5669"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1D4A401E" w14:textId="5263FA8E" w:rsidR="00E06ED8" w:rsidRPr="003B3E46" w:rsidRDefault="00E06ED8"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 xml:space="preserve">Копии заключений экспертизы промышленной безопасности на каждый объект резервуарного парка, предлагаемый Участником закупки для хранения мазута флотского Ф5, </w:t>
            </w:r>
            <w:r w:rsidR="00EF400D" w:rsidRPr="003B3E46">
              <w:rPr>
                <w:rFonts w:ascii="Times New Roman" w:eastAsia="Times New Roman" w:hAnsi="Times New Roman" w:cs="Times New Roman"/>
                <w:sz w:val="24"/>
                <w:szCs w:val="24"/>
                <w:lang w:eastAsia="ar-SA"/>
              </w:rPr>
              <w:t xml:space="preserve">не более </w:t>
            </w:r>
            <w:r w:rsidRPr="003B3E46">
              <w:rPr>
                <w:rFonts w:ascii="Times New Roman" w:eastAsia="Times New Roman" w:hAnsi="Times New Roman" w:cs="Times New Roman"/>
                <w:sz w:val="24"/>
                <w:szCs w:val="24"/>
                <w:lang w:eastAsia="ar-SA"/>
              </w:rPr>
              <w:t xml:space="preserve">1,50% по ГОСТ 10585-2013, заверенные </w:t>
            </w:r>
            <w:r w:rsidRPr="003B3E46">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9359FB" w:rsidRPr="00C81684" w14:paraId="1911FEB1" w14:textId="77777777" w:rsidTr="00D56C55">
        <w:trPr>
          <w:trHeight w:val="4374"/>
        </w:trPr>
        <w:tc>
          <w:tcPr>
            <w:tcW w:w="675" w:type="dxa"/>
            <w:tcBorders>
              <w:top w:val="single" w:sz="4" w:space="0" w:color="000000"/>
              <w:left w:val="single" w:sz="4" w:space="0" w:color="000000"/>
              <w:bottom w:val="single" w:sz="4" w:space="0" w:color="000000"/>
            </w:tcBorders>
            <w:shd w:val="clear" w:color="auto" w:fill="auto"/>
          </w:tcPr>
          <w:p w14:paraId="696B31F3" w14:textId="0A21DFEB" w:rsidR="009359FB"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683694" w14:textId="799B8465" w:rsidR="00D06C33" w:rsidRPr="003B3E46" w:rsidRDefault="009359FB" w:rsidP="002711E9">
            <w:pPr>
              <w:spacing w:after="0" w:line="240" w:lineRule="auto"/>
              <w:rPr>
                <w:rFonts w:ascii="Times New Roman" w:eastAsia="Times New Roman" w:hAnsi="Times New Roman" w:cs="Times New Roman"/>
                <w:i/>
                <w:sz w:val="24"/>
                <w:szCs w:val="24"/>
                <w:lang w:eastAsia="ar-SA"/>
              </w:rPr>
            </w:pPr>
            <w:r w:rsidRPr="003B3E46">
              <w:rPr>
                <w:rFonts w:ascii="Times New Roman" w:eastAsia="Times New Roman" w:hAnsi="Times New Roman" w:cs="Times New Roman"/>
                <w:sz w:val="24"/>
                <w:szCs w:val="24"/>
                <w:lang w:eastAsia="ar-SA"/>
              </w:rPr>
              <w:t xml:space="preserve">Копии документов, подтверждающих наличие производственных мощностей, необходимых для производства </w:t>
            </w:r>
            <w:r w:rsidR="006B17A5" w:rsidRPr="003B3E46">
              <w:rPr>
                <w:rFonts w:ascii="Times New Roman" w:eastAsia="Times New Roman" w:hAnsi="Times New Roman" w:cs="Times New Roman"/>
                <w:sz w:val="24"/>
                <w:szCs w:val="24"/>
                <w:lang w:eastAsia="ar-SA"/>
              </w:rPr>
              <w:t xml:space="preserve">мазута флотского Ф5, </w:t>
            </w:r>
            <w:r w:rsidR="00EF400D" w:rsidRPr="003B3E46">
              <w:rPr>
                <w:rFonts w:ascii="Times New Roman" w:eastAsia="Times New Roman" w:hAnsi="Times New Roman" w:cs="Times New Roman"/>
                <w:sz w:val="24"/>
                <w:szCs w:val="24"/>
                <w:lang w:eastAsia="ar-SA"/>
              </w:rPr>
              <w:t xml:space="preserve">не более </w:t>
            </w:r>
            <w:r w:rsidR="004153AB" w:rsidRPr="003B3E46">
              <w:rPr>
                <w:rFonts w:ascii="Times New Roman" w:eastAsia="Times New Roman" w:hAnsi="Times New Roman" w:cs="Times New Roman"/>
                <w:sz w:val="24"/>
                <w:szCs w:val="24"/>
                <w:lang w:eastAsia="ar-SA"/>
              </w:rPr>
              <w:t>1,50%</w:t>
            </w:r>
            <w:r w:rsidR="006B17A5" w:rsidRPr="003B3E46">
              <w:rPr>
                <w:rFonts w:ascii="Times New Roman" w:eastAsia="Times New Roman" w:hAnsi="Times New Roman" w:cs="Times New Roman"/>
                <w:sz w:val="24"/>
                <w:szCs w:val="24"/>
                <w:lang w:eastAsia="ar-SA"/>
              </w:rPr>
              <w:t xml:space="preserve"> по ГОСТ 10585-2013 </w:t>
            </w:r>
            <w:r w:rsidRPr="003B3E46">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6B17A5" w:rsidRPr="003B3E46">
              <w:rPr>
                <w:rFonts w:ascii="Times New Roman" w:eastAsia="Times New Roman" w:hAnsi="Times New Roman" w:cs="Times New Roman"/>
                <w:sz w:val="24"/>
                <w:szCs w:val="24"/>
                <w:lang w:eastAsia="ar-SA"/>
              </w:rPr>
              <w:t>мазута флотского Ф5,</w:t>
            </w:r>
            <w:r w:rsidR="00EF400D" w:rsidRPr="003B3E46">
              <w:rPr>
                <w:rFonts w:ascii="Times New Roman" w:eastAsia="Times New Roman" w:hAnsi="Times New Roman" w:cs="Times New Roman"/>
                <w:sz w:val="24"/>
                <w:szCs w:val="24"/>
                <w:lang w:eastAsia="ar-SA"/>
              </w:rPr>
              <w:t xml:space="preserve"> не более</w:t>
            </w:r>
            <w:r w:rsidR="006B17A5" w:rsidRPr="003B3E46">
              <w:rPr>
                <w:rFonts w:ascii="Times New Roman" w:eastAsia="Times New Roman" w:hAnsi="Times New Roman" w:cs="Times New Roman"/>
                <w:sz w:val="24"/>
                <w:szCs w:val="24"/>
                <w:lang w:eastAsia="ar-SA"/>
              </w:rPr>
              <w:t xml:space="preserve"> </w:t>
            </w:r>
            <w:r w:rsidR="004153AB" w:rsidRPr="003B3E46">
              <w:rPr>
                <w:rFonts w:ascii="Times New Roman" w:eastAsia="Times New Roman" w:hAnsi="Times New Roman" w:cs="Times New Roman"/>
                <w:sz w:val="24"/>
                <w:szCs w:val="24"/>
                <w:lang w:eastAsia="ar-SA"/>
              </w:rPr>
              <w:t>1,50%</w:t>
            </w:r>
            <w:r w:rsidR="00023B44" w:rsidRPr="003B3E46">
              <w:rPr>
                <w:rFonts w:ascii="Times New Roman" w:eastAsia="Times New Roman" w:hAnsi="Times New Roman" w:cs="Times New Roman"/>
                <w:sz w:val="24"/>
                <w:szCs w:val="24"/>
                <w:lang w:eastAsia="ar-SA"/>
              </w:rPr>
              <w:t xml:space="preserve"> по ГОСТ 10585-2013</w:t>
            </w:r>
            <w:r w:rsidRPr="003B3E46">
              <w:rPr>
                <w:rFonts w:ascii="Times New Roman" w:eastAsia="Times New Roman" w:hAnsi="Times New Roman" w:cs="Times New Roman"/>
                <w:sz w:val="24"/>
                <w:szCs w:val="24"/>
                <w:lang w:eastAsia="ar-SA"/>
              </w:rPr>
              <w:t xml:space="preserve">, </w:t>
            </w:r>
            <w:r w:rsidR="00F65E3F" w:rsidRPr="003B3E46">
              <w:rPr>
                <w:rFonts w:ascii="Times New Roman" w:eastAsia="Times New Roman" w:hAnsi="Times New Roman" w:cs="Times New Roman"/>
                <w:b/>
                <w:sz w:val="24"/>
                <w:szCs w:val="24"/>
                <w:lang w:eastAsia="ru-RU"/>
              </w:rPr>
              <w:t>или</w:t>
            </w:r>
            <w:r w:rsidR="00F65E3F" w:rsidRPr="003B3E46">
              <w:rPr>
                <w:rFonts w:ascii="Times New Roman" w:eastAsia="Times New Roman" w:hAnsi="Times New Roman" w:cs="Times New Roman"/>
                <w:sz w:val="24"/>
                <w:szCs w:val="24"/>
                <w:lang w:eastAsia="ru-RU"/>
              </w:rPr>
              <w:t xml:space="preserve"> копии договор</w:t>
            </w:r>
            <w:r w:rsidR="00946D99" w:rsidRPr="003B3E46">
              <w:rPr>
                <w:rFonts w:ascii="Times New Roman" w:eastAsia="Times New Roman" w:hAnsi="Times New Roman" w:cs="Times New Roman"/>
                <w:sz w:val="24"/>
                <w:szCs w:val="24"/>
                <w:lang w:eastAsia="ru-RU"/>
              </w:rPr>
              <w:t>ов</w:t>
            </w:r>
            <w:r w:rsidR="00F65E3F" w:rsidRPr="003B3E46">
              <w:rPr>
                <w:rFonts w:ascii="Times New Roman" w:eastAsia="Times New Roman" w:hAnsi="Times New Roman" w:cs="Times New Roman"/>
                <w:sz w:val="24"/>
                <w:szCs w:val="24"/>
                <w:lang w:eastAsia="ru-RU"/>
              </w:rPr>
              <w:t xml:space="preserve"> подтверждающих происхождение </w:t>
            </w:r>
            <w:r w:rsidR="006B17A5" w:rsidRPr="003B3E46">
              <w:rPr>
                <w:rFonts w:ascii="Times New Roman" w:eastAsia="Times New Roman" w:hAnsi="Times New Roman" w:cs="Times New Roman"/>
                <w:sz w:val="24"/>
                <w:szCs w:val="24"/>
                <w:lang w:eastAsia="ru-RU"/>
              </w:rPr>
              <w:t xml:space="preserve">мазута флотского Ф5, </w:t>
            </w:r>
            <w:r w:rsidR="00EF400D" w:rsidRPr="003B3E46">
              <w:rPr>
                <w:rFonts w:ascii="Times New Roman" w:eastAsia="Times New Roman" w:hAnsi="Times New Roman" w:cs="Times New Roman"/>
                <w:sz w:val="24"/>
                <w:szCs w:val="24"/>
                <w:lang w:eastAsia="ru-RU"/>
              </w:rPr>
              <w:t xml:space="preserve">не более </w:t>
            </w:r>
            <w:r w:rsidR="004153AB" w:rsidRPr="003B3E46">
              <w:rPr>
                <w:rFonts w:ascii="Times New Roman" w:eastAsia="Times New Roman" w:hAnsi="Times New Roman" w:cs="Times New Roman"/>
                <w:sz w:val="24"/>
                <w:szCs w:val="24"/>
                <w:lang w:eastAsia="ru-RU"/>
              </w:rPr>
              <w:t>1,50%</w:t>
            </w:r>
            <w:r w:rsidR="00023B44" w:rsidRPr="003B3E46">
              <w:rPr>
                <w:rFonts w:ascii="Times New Roman" w:eastAsia="Times New Roman" w:hAnsi="Times New Roman" w:cs="Times New Roman"/>
                <w:sz w:val="24"/>
                <w:szCs w:val="24"/>
                <w:lang w:eastAsia="ru-RU"/>
              </w:rPr>
              <w:t xml:space="preserve"> по ГОСТ 10585-2013</w:t>
            </w:r>
            <w:r w:rsidR="00F65E3F" w:rsidRPr="003B3E46">
              <w:rPr>
                <w:rFonts w:ascii="Times New Roman" w:eastAsia="Times New Roman" w:hAnsi="Times New Roman" w:cs="Times New Roman"/>
                <w:sz w:val="24"/>
                <w:szCs w:val="24"/>
                <w:lang w:eastAsia="ru-RU"/>
              </w:rPr>
              <w:t xml:space="preserve">, в том числе справки от производителей </w:t>
            </w:r>
            <w:r w:rsidR="006B17A5" w:rsidRPr="003B3E46">
              <w:rPr>
                <w:rFonts w:ascii="Times New Roman" w:eastAsia="Times New Roman" w:hAnsi="Times New Roman" w:cs="Times New Roman"/>
                <w:sz w:val="24"/>
                <w:szCs w:val="24"/>
                <w:lang w:eastAsia="ru-RU"/>
              </w:rPr>
              <w:t xml:space="preserve">мазута флотского Ф5, </w:t>
            </w:r>
            <w:r w:rsidR="00EF400D" w:rsidRPr="003B3E46">
              <w:rPr>
                <w:rFonts w:ascii="Times New Roman" w:eastAsia="Times New Roman" w:hAnsi="Times New Roman" w:cs="Times New Roman"/>
                <w:sz w:val="24"/>
                <w:szCs w:val="24"/>
                <w:lang w:eastAsia="ru-RU"/>
              </w:rPr>
              <w:t xml:space="preserve">не более </w:t>
            </w:r>
            <w:r w:rsidR="004153AB" w:rsidRPr="003B3E46">
              <w:rPr>
                <w:rFonts w:ascii="Times New Roman" w:eastAsia="Times New Roman" w:hAnsi="Times New Roman" w:cs="Times New Roman"/>
                <w:sz w:val="24"/>
                <w:szCs w:val="24"/>
                <w:lang w:eastAsia="ru-RU"/>
              </w:rPr>
              <w:t>1,50%</w:t>
            </w:r>
            <w:r w:rsidR="006B17A5" w:rsidRPr="003B3E46">
              <w:rPr>
                <w:rFonts w:ascii="Times New Roman" w:eastAsia="Times New Roman" w:hAnsi="Times New Roman" w:cs="Times New Roman"/>
                <w:sz w:val="24"/>
                <w:szCs w:val="24"/>
                <w:lang w:eastAsia="ru-RU"/>
              </w:rPr>
              <w:t xml:space="preserve"> по ГОСТ 10585-2013 </w:t>
            </w:r>
            <w:r w:rsidR="00F65E3F" w:rsidRPr="003B3E46">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sidRPr="003B3E46">
              <w:rPr>
                <w:rFonts w:ascii="Times New Roman" w:eastAsia="Times New Roman" w:hAnsi="Times New Roman" w:cs="Times New Roman"/>
                <w:sz w:val="24"/>
                <w:szCs w:val="24"/>
                <w:lang w:eastAsia="ar-SA"/>
              </w:rPr>
              <w:t xml:space="preserve"> </w:t>
            </w:r>
            <w:r w:rsidRPr="003B3E46">
              <w:rPr>
                <w:rFonts w:ascii="Times New Roman" w:eastAsia="Times New Roman" w:hAnsi="Times New Roman"/>
                <w:sz w:val="24"/>
                <w:szCs w:val="24"/>
              </w:rPr>
              <w:t>заверенные уполномоченным лицом Участника закупки</w:t>
            </w:r>
            <w:r w:rsidR="00D06C33" w:rsidRPr="003B3E46">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6D75C78E" w:rsidR="00F5297F" w:rsidRDefault="00F65E3F"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2</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77777777" w:rsidR="00F5297F" w:rsidRDefault="00F65E3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w:t>
            </w:r>
            <w:r w:rsidRPr="00E71928">
              <w:rPr>
                <w:rFonts w:ascii="Times New Roman" w:eastAsia="Times New Roman" w:hAnsi="Times New Roman"/>
                <w:sz w:val="24"/>
                <w:szCs w:val="24"/>
              </w:rPr>
              <w:lastRenderedPageBreak/>
              <w:t xml:space="preserve">поставок </w:t>
            </w:r>
            <w:r w:rsidRPr="00F40DC5">
              <w:rPr>
                <w:rFonts w:ascii="Times New Roman" w:eastAsia="Times New Roman" w:hAnsi="Times New Roman"/>
                <w:sz w:val="24"/>
                <w:szCs w:val="24"/>
              </w:rPr>
              <w:t>мазута</w:t>
            </w:r>
            <w:r w:rsidR="00E828DA">
              <w:t xml:space="preserve"> </w:t>
            </w:r>
            <w:r w:rsidR="00E828DA" w:rsidRPr="00E828DA">
              <w:rPr>
                <w:rFonts w:ascii="Times New Roman" w:eastAsia="Times New Roman" w:hAnsi="Times New Roman"/>
                <w:sz w:val="24"/>
                <w:szCs w:val="24"/>
              </w:rPr>
              <w:t>флотского Ф5</w:t>
            </w:r>
            <w:r w:rsidRPr="00E71928">
              <w:rPr>
                <w:rFonts w:ascii="Times New Roman" w:eastAsia="Times New Roman" w:hAnsi="Times New Roman"/>
                <w:sz w:val="24"/>
                <w:szCs w:val="24"/>
              </w:rPr>
              <w:t>: товарных накладных, универсальных передаточных документов, и т.п</w:t>
            </w:r>
            <w:r w:rsidRPr="00A3742C">
              <w:rPr>
                <w:rFonts w:ascii="Times New Roman" w:eastAsia="Times New Roman" w:hAnsi="Times New Roman"/>
                <w:sz w:val="24"/>
                <w:szCs w:val="24"/>
              </w:rPr>
              <w:t>.,</w:t>
            </w:r>
            <w:r w:rsidR="003D161F" w:rsidRPr="003D161F">
              <w:rPr>
                <w:rFonts w:ascii="Times New Roman" w:eastAsia="Calibri" w:hAnsi="Times New Roman" w:cs="Times New Roman"/>
                <w:bCs/>
                <w:sz w:val="24"/>
                <w:szCs w:val="24"/>
                <w:lang w:eastAsia="ar-SA"/>
              </w:rPr>
              <w:t xml:space="preserve"> оформленны</w:t>
            </w:r>
            <w:r w:rsidR="00807DAC">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807DAC">
              <w:rPr>
                <w:rFonts w:ascii="Times New Roman" w:eastAsia="Calibri" w:hAnsi="Times New Roman" w:cs="Times New Roman"/>
                <w:bCs/>
                <w:sz w:val="24"/>
                <w:szCs w:val="24"/>
                <w:lang w:eastAsia="ar-SA"/>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00E828DA">
              <w:t xml:space="preserve"> </w:t>
            </w:r>
            <w:r w:rsidR="00E828DA" w:rsidRPr="00E828DA">
              <w:rPr>
                <w:rFonts w:ascii="Times New Roman" w:eastAsia="Calibri" w:hAnsi="Times New Roman" w:cs="Times New Roman"/>
                <w:i/>
                <w:sz w:val="24"/>
                <w:szCs w:val="24"/>
                <w:lang w:eastAsia="ar-SA"/>
              </w:rPr>
              <w:t>флотского Ф5</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6B5F2332" w:rsidR="00F56D59"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w:t>
            </w:r>
            <w:r w:rsidR="00E06ED8">
              <w:rPr>
                <w:rFonts w:ascii="Times New Roman" w:eastAsia="Times New Roman" w:hAnsi="Times New Roman"/>
                <w:sz w:val="24"/>
                <w:szCs w:val="24"/>
              </w:rPr>
              <w:t>3</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23265058" w:rsidR="00F5297F"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4</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14:paraId="6F43E1B0" w14:textId="77777777" w:rsidTr="003F285D">
        <w:tc>
          <w:tcPr>
            <w:tcW w:w="675" w:type="dxa"/>
            <w:tcBorders>
              <w:top w:val="single" w:sz="4" w:space="0" w:color="000000"/>
              <w:left w:val="single" w:sz="4" w:space="0" w:color="000000"/>
              <w:bottom w:val="single" w:sz="4" w:space="0" w:color="000000"/>
            </w:tcBorders>
            <w:shd w:val="clear" w:color="auto" w:fill="auto"/>
          </w:tcPr>
          <w:p w14:paraId="7D41DF42" w14:textId="6016AEA8"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5</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31EEA79"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34161BC5"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4190D"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CB1E250"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43D2E1A"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6</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17A1FC6F" w:rsidR="00AE0205" w:rsidRDefault="004714B6" w:rsidP="002711E9">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00AE0205" w:rsidRPr="004507CF">
              <w:rPr>
                <w:rFonts w:ascii="Times New Roman" w:eastAsia="Calibri" w:hAnsi="Times New Roman" w:cs="Times New Roman"/>
                <w:i/>
                <w:sz w:val="24"/>
                <w:szCs w:val="24"/>
                <w:lang w:eastAsia="ru-RU"/>
              </w:rPr>
              <w:t>(</w:t>
            </w:r>
            <w:r w:rsidR="00275EED" w:rsidRPr="00275EED">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00AE0205" w:rsidRPr="004507CF">
              <w:rPr>
                <w:rFonts w:ascii="Times New Roman" w:eastAsia="Calibri" w:hAnsi="Times New Roman" w:cs="Times New Roman"/>
                <w:i/>
                <w:sz w:val="24"/>
                <w:szCs w:val="24"/>
                <w:lang w:eastAsia="ru-RU"/>
              </w:rPr>
              <w:t>)</w:t>
            </w:r>
            <w:r w:rsidRPr="00AE0205">
              <w:rPr>
                <w:rFonts w:ascii="Times New Roman" w:eastAsia="Times New Roman" w:hAnsi="Times New Roman" w:cs="Times New Roman"/>
                <w:sz w:val="24"/>
                <w:szCs w:val="24"/>
                <w:lang w:eastAsia="ru-RU"/>
              </w:rPr>
              <w:t>, заверенную уполномоченным лицом Участника закупки</w:t>
            </w:r>
            <w:r w:rsidR="004507CF">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59A68FCF"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09B97813" w:rsidR="004714B6" w:rsidRPr="00457D1D"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8</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77777777"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14:paraId="32A7FF25" w14:textId="7690041E"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77777777" w:rsidR="00BC5269" w:rsidRPr="006E107D"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BC5269" w:rsidRPr="006E107D" w:rsidSect="009D1232">
      <w:headerReference w:type="even" r:id="rId22"/>
      <w:headerReference w:type="default" r:id="rId23"/>
      <w:footerReference w:type="even" r:id="rId24"/>
      <w:footerReference w:type="default" r:id="rId25"/>
      <w:headerReference w:type="first" r:id="rId26"/>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275EED" w:rsidRDefault="00275EED">
      <w:pPr>
        <w:spacing w:after="0" w:line="240" w:lineRule="auto"/>
      </w:pPr>
      <w:r>
        <w:separator/>
      </w:r>
    </w:p>
  </w:endnote>
  <w:endnote w:type="continuationSeparator" w:id="0">
    <w:p w14:paraId="164CEA83" w14:textId="77777777" w:rsidR="00275EED" w:rsidRDefault="00275E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275EED" w:rsidRDefault="00275EED">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64CC13C1" w14:textId="77777777" w:rsidR="00275EED" w:rsidRDefault="00275EED">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275EED" w:rsidRDefault="00275EED">
    <w:pPr>
      <w:pStyle w:val="af2"/>
      <w:framePr w:wrap="auto" w:vAnchor="text" w:hAnchor="margin" w:xAlign="right" w:y="1"/>
      <w:rPr>
        <w:rStyle w:val="aff2"/>
      </w:rPr>
    </w:pPr>
  </w:p>
  <w:p w14:paraId="285EFA08" w14:textId="77777777" w:rsidR="00275EED" w:rsidRDefault="00275EED">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275EED" w:rsidRDefault="00275EED">
      <w:pPr>
        <w:spacing w:after="0" w:line="240" w:lineRule="auto"/>
      </w:pPr>
      <w:r>
        <w:separator/>
      </w:r>
    </w:p>
  </w:footnote>
  <w:footnote w:type="continuationSeparator" w:id="0">
    <w:p w14:paraId="7B2DC276" w14:textId="77777777" w:rsidR="00275EED" w:rsidRDefault="00275EED">
      <w:pPr>
        <w:spacing w:after="0" w:line="240" w:lineRule="auto"/>
      </w:pPr>
      <w:r>
        <w:continuationSeparator/>
      </w:r>
    </w:p>
  </w:footnote>
  <w:footnote w:id="1">
    <w:p w14:paraId="28ADFA2B" w14:textId="77777777" w:rsidR="00275EED" w:rsidRPr="00390286" w:rsidRDefault="00275EED"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26C6B84E" w14:textId="77777777" w:rsidR="00275EED" w:rsidRDefault="00275EED" w:rsidP="00CD4DD2">
      <w:pPr>
        <w:pStyle w:val="aff6"/>
        <w:rPr>
          <w:rFonts w:ascii="EuropeCond" w:hAnsi="EuropeCond" w:cs="EuropeCond"/>
          <w:spacing w:val="10"/>
        </w:rPr>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275EED" w:rsidRDefault="00275EED">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CB5DB60" w14:textId="77777777" w:rsidR="00275EED" w:rsidRDefault="00275EED">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Content>
      <w:p w14:paraId="715BBDED" w14:textId="77777777" w:rsidR="00275EED" w:rsidRDefault="00275EED" w:rsidP="00C82235">
        <w:pPr>
          <w:pStyle w:val="af0"/>
          <w:jc w:val="center"/>
        </w:pPr>
        <w:r>
          <w:fldChar w:fldCharType="begin"/>
        </w:r>
        <w:r>
          <w:instrText>PAGE   \* MERGEFORMAT</w:instrText>
        </w:r>
        <w:r>
          <w:fldChar w:fldCharType="separate"/>
        </w:r>
        <w:r w:rsidR="003B3E46">
          <w:rPr>
            <w:noProof/>
          </w:rPr>
          <w:t>60</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Content>
      <w:p w14:paraId="593C1912" w14:textId="77777777" w:rsidR="00275EED" w:rsidRDefault="00275EED">
        <w:pPr>
          <w:pStyle w:val="af0"/>
          <w:jc w:val="center"/>
        </w:pPr>
      </w:p>
      <w:p w14:paraId="719AAA97" w14:textId="77777777" w:rsidR="00275EED" w:rsidRDefault="00275EED">
        <w:pPr>
          <w:pStyle w:val="af0"/>
          <w:jc w:val="center"/>
        </w:pPr>
      </w:p>
    </w:sdtContent>
  </w:sdt>
  <w:p w14:paraId="558F6801" w14:textId="77777777" w:rsidR="00275EED" w:rsidRDefault="00275EE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8"/>
    <w:multiLevelType w:val="singleLevel"/>
    <w:tmpl w:val="5B18032A"/>
    <w:name w:val="WW8Num24"/>
    <w:lvl w:ilvl="0">
      <w:numFmt w:val="none"/>
      <w:lvlText w:val=""/>
      <w:lvlJc w:val="left"/>
      <w:pPr>
        <w:tabs>
          <w:tab w:val="num" w:pos="360"/>
        </w:tabs>
      </w:pPr>
    </w:lvl>
  </w:abstractNum>
  <w:abstractNum w:abstractNumId="4">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2">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8">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0">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1">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3">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8">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5">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39">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1">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2">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3">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4">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5">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1"/>
  </w:num>
  <w:num w:numId="2">
    <w:abstractNumId w:val="14"/>
  </w:num>
  <w:num w:numId="3">
    <w:abstractNumId w:val="41"/>
  </w:num>
  <w:num w:numId="4">
    <w:abstractNumId w:val="40"/>
  </w:num>
  <w:num w:numId="5">
    <w:abstractNumId w:val="15"/>
  </w:num>
  <w:num w:numId="6">
    <w:abstractNumId w:val="12"/>
  </w:num>
  <w:num w:numId="7">
    <w:abstractNumId w:val="24"/>
  </w:num>
  <w:num w:numId="8">
    <w:abstractNumId w:val="26"/>
  </w:num>
  <w:num w:numId="9">
    <w:abstractNumId w:val="34"/>
  </w:num>
  <w:num w:numId="10">
    <w:abstractNumId w:val="45"/>
  </w:num>
  <w:num w:numId="11">
    <w:abstractNumId w:val="25"/>
  </w:num>
  <w:num w:numId="12">
    <w:abstractNumId w:val="39"/>
  </w:num>
  <w:num w:numId="13">
    <w:abstractNumId w:val="32"/>
  </w:num>
  <w:num w:numId="14">
    <w:abstractNumId w:val="13"/>
  </w:num>
  <w:num w:numId="15">
    <w:abstractNumId w:val="36"/>
  </w:num>
  <w:num w:numId="16">
    <w:abstractNumId w:val="18"/>
  </w:num>
  <w:num w:numId="17">
    <w:abstractNumId w:val="9"/>
  </w:num>
  <w:num w:numId="18">
    <w:abstractNumId w:val="33"/>
  </w:num>
  <w:num w:numId="19">
    <w:abstractNumId w:val="23"/>
  </w:num>
  <w:num w:numId="20">
    <w:abstractNumId w:val="5"/>
  </w:num>
  <w:num w:numId="21">
    <w:abstractNumId w:val="37"/>
  </w:num>
  <w:num w:numId="22">
    <w:abstractNumId w:val="19"/>
  </w:num>
  <w:num w:numId="23">
    <w:abstractNumId w:val="8"/>
  </w:num>
  <w:num w:numId="24">
    <w:abstractNumId w:val="7"/>
  </w:num>
  <w:num w:numId="25">
    <w:abstractNumId w:val="27"/>
  </w:num>
  <w:num w:numId="26">
    <w:abstractNumId w:val="31"/>
  </w:num>
  <w:num w:numId="27">
    <w:abstractNumId w:val="35"/>
  </w:num>
  <w:num w:numId="28">
    <w:abstractNumId w:val="10"/>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1"/>
    </w:lvlOverride>
  </w:num>
  <w:num w:numId="31">
    <w:abstractNumId w:val="28"/>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8"/>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3"/>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proofState w:spelling="clean" w:grammar="clean"/>
  <w:defaultTabStop w:val="708"/>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722E"/>
    <w:rsid w:val="00007A88"/>
    <w:rsid w:val="00012265"/>
    <w:rsid w:val="00012398"/>
    <w:rsid w:val="0001262E"/>
    <w:rsid w:val="0001338C"/>
    <w:rsid w:val="0001388C"/>
    <w:rsid w:val="0001432E"/>
    <w:rsid w:val="00015DCC"/>
    <w:rsid w:val="00016372"/>
    <w:rsid w:val="000167E5"/>
    <w:rsid w:val="00017A14"/>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40A4F"/>
    <w:rsid w:val="000424DE"/>
    <w:rsid w:val="00042730"/>
    <w:rsid w:val="00044D58"/>
    <w:rsid w:val="00046CD1"/>
    <w:rsid w:val="00047CA9"/>
    <w:rsid w:val="00047D06"/>
    <w:rsid w:val="0005019A"/>
    <w:rsid w:val="00052568"/>
    <w:rsid w:val="0005277F"/>
    <w:rsid w:val="00052B4C"/>
    <w:rsid w:val="00053523"/>
    <w:rsid w:val="0005461C"/>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F84"/>
    <w:rsid w:val="000A3812"/>
    <w:rsid w:val="000A432C"/>
    <w:rsid w:val="000A5A89"/>
    <w:rsid w:val="000A5E8F"/>
    <w:rsid w:val="000A696F"/>
    <w:rsid w:val="000A69DD"/>
    <w:rsid w:val="000A7A5E"/>
    <w:rsid w:val="000B0D82"/>
    <w:rsid w:val="000B12CC"/>
    <w:rsid w:val="000B29DC"/>
    <w:rsid w:val="000B4863"/>
    <w:rsid w:val="000B5296"/>
    <w:rsid w:val="000B53A8"/>
    <w:rsid w:val="000B609B"/>
    <w:rsid w:val="000C0D23"/>
    <w:rsid w:val="000C101D"/>
    <w:rsid w:val="000C2C76"/>
    <w:rsid w:val="000C368C"/>
    <w:rsid w:val="000C3A57"/>
    <w:rsid w:val="000C4634"/>
    <w:rsid w:val="000C53E9"/>
    <w:rsid w:val="000C54CF"/>
    <w:rsid w:val="000C5539"/>
    <w:rsid w:val="000C5969"/>
    <w:rsid w:val="000C6941"/>
    <w:rsid w:val="000D0D16"/>
    <w:rsid w:val="000D1171"/>
    <w:rsid w:val="000D3D80"/>
    <w:rsid w:val="000D40F1"/>
    <w:rsid w:val="000D46A1"/>
    <w:rsid w:val="000D68E1"/>
    <w:rsid w:val="000E00FB"/>
    <w:rsid w:val="000E1FEE"/>
    <w:rsid w:val="000E260C"/>
    <w:rsid w:val="000E27A0"/>
    <w:rsid w:val="000E2879"/>
    <w:rsid w:val="000E459C"/>
    <w:rsid w:val="000E5CA0"/>
    <w:rsid w:val="000F165F"/>
    <w:rsid w:val="000F20CB"/>
    <w:rsid w:val="000F219E"/>
    <w:rsid w:val="000F5995"/>
    <w:rsid w:val="000F6716"/>
    <w:rsid w:val="000F6AA7"/>
    <w:rsid w:val="000F6B14"/>
    <w:rsid w:val="000F6FC3"/>
    <w:rsid w:val="001002F9"/>
    <w:rsid w:val="0010047E"/>
    <w:rsid w:val="00100626"/>
    <w:rsid w:val="001006A9"/>
    <w:rsid w:val="00100F20"/>
    <w:rsid w:val="001015AA"/>
    <w:rsid w:val="00101A99"/>
    <w:rsid w:val="0010463F"/>
    <w:rsid w:val="001056C9"/>
    <w:rsid w:val="00105BC9"/>
    <w:rsid w:val="001062E9"/>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924"/>
    <w:rsid w:val="001715DC"/>
    <w:rsid w:val="001725F2"/>
    <w:rsid w:val="00173051"/>
    <w:rsid w:val="001747C5"/>
    <w:rsid w:val="00175D45"/>
    <w:rsid w:val="00175E48"/>
    <w:rsid w:val="00175EC2"/>
    <w:rsid w:val="00175F9B"/>
    <w:rsid w:val="001776DA"/>
    <w:rsid w:val="001776F6"/>
    <w:rsid w:val="00177DCE"/>
    <w:rsid w:val="00181E67"/>
    <w:rsid w:val="00182D27"/>
    <w:rsid w:val="00182F7C"/>
    <w:rsid w:val="00183247"/>
    <w:rsid w:val="0018377A"/>
    <w:rsid w:val="00183B44"/>
    <w:rsid w:val="0018412B"/>
    <w:rsid w:val="0018526F"/>
    <w:rsid w:val="001866DE"/>
    <w:rsid w:val="001874B5"/>
    <w:rsid w:val="00190287"/>
    <w:rsid w:val="001906EE"/>
    <w:rsid w:val="0019112E"/>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C96"/>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614F"/>
    <w:rsid w:val="00200528"/>
    <w:rsid w:val="0020111D"/>
    <w:rsid w:val="00201264"/>
    <w:rsid w:val="00202B01"/>
    <w:rsid w:val="002036FB"/>
    <w:rsid w:val="002041B2"/>
    <w:rsid w:val="002041D3"/>
    <w:rsid w:val="002053F3"/>
    <w:rsid w:val="00206A6D"/>
    <w:rsid w:val="002070CC"/>
    <w:rsid w:val="00210040"/>
    <w:rsid w:val="00211E03"/>
    <w:rsid w:val="00212566"/>
    <w:rsid w:val="002137F4"/>
    <w:rsid w:val="00214047"/>
    <w:rsid w:val="00214247"/>
    <w:rsid w:val="00214566"/>
    <w:rsid w:val="00215218"/>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5EDF"/>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70A0"/>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8110C"/>
    <w:rsid w:val="002819C2"/>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C13"/>
    <w:rsid w:val="00321B6F"/>
    <w:rsid w:val="00321D88"/>
    <w:rsid w:val="00322370"/>
    <w:rsid w:val="00322E92"/>
    <w:rsid w:val="003231F8"/>
    <w:rsid w:val="00324E79"/>
    <w:rsid w:val="003267B0"/>
    <w:rsid w:val="0033006A"/>
    <w:rsid w:val="003303F6"/>
    <w:rsid w:val="00330C9D"/>
    <w:rsid w:val="0033252F"/>
    <w:rsid w:val="00332F30"/>
    <w:rsid w:val="0033357A"/>
    <w:rsid w:val="003338D7"/>
    <w:rsid w:val="00334AC8"/>
    <w:rsid w:val="0033540F"/>
    <w:rsid w:val="00337956"/>
    <w:rsid w:val="00337F4E"/>
    <w:rsid w:val="00340668"/>
    <w:rsid w:val="00340AFD"/>
    <w:rsid w:val="003425A4"/>
    <w:rsid w:val="00342640"/>
    <w:rsid w:val="003429E2"/>
    <w:rsid w:val="00343FD7"/>
    <w:rsid w:val="00345B81"/>
    <w:rsid w:val="003471C9"/>
    <w:rsid w:val="00347350"/>
    <w:rsid w:val="00347D44"/>
    <w:rsid w:val="00352309"/>
    <w:rsid w:val="00352818"/>
    <w:rsid w:val="00353212"/>
    <w:rsid w:val="003533B5"/>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3F84"/>
    <w:rsid w:val="003E4FDC"/>
    <w:rsid w:val="003E541E"/>
    <w:rsid w:val="003F120F"/>
    <w:rsid w:val="003F1357"/>
    <w:rsid w:val="003F181D"/>
    <w:rsid w:val="003F285D"/>
    <w:rsid w:val="003F2A12"/>
    <w:rsid w:val="003F2EA9"/>
    <w:rsid w:val="003F31D3"/>
    <w:rsid w:val="003F431D"/>
    <w:rsid w:val="003F4D68"/>
    <w:rsid w:val="003F4DC6"/>
    <w:rsid w:val="003F58F7"/>
    <w:rsid w:val="003F632E"/>
    <w:rsid w:val="003F6BED"/>
    <w:rsid w:val="003F718A"/>
    <w:rsid w:val="00401B86"/>
    <w:rsid w:val="004031D7"/>
    <w:rsid w:val="00403231"/>
    <w:rsid w:val="00404B40"/>
    <w:rsid w:val="00404F76"/>
    <w:rsid w:val="004050A0"/>
    <w:rsid w:val="00405F86"/>
    <w:rsid w:val="00406FE3"/>
    <w:rsid w:val="00411A92"/>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830"/>
    <w:rsid w:val="004A1BF6"/>
    <w:rsid w:val="004A1D04"/>
    <w:rsid w:val="004A2433"/>
    <w:rsid w:val="004A3E3D"/>
    <w:rsid w:val="004A4758"/>
    <w:rsid w:val="004A51F4"/>
    <w:rsid w:val="004A57DD"/>
    <w:rsid w:val="004A5E32"/>
    <w:rsid w:val="004A6428"/>
    <w:rsid w:val="004A67C3"/>
    <w:rsid w:val="004A73CB"/>
    <w:rsid w:val="004B0C05"/>
    <w:rsid w:val="004B201F"/>
    <w:rsid w:val="004B2987"/>
    <w:rsid w:val="004B3AF0"/>
    <w:rsid w:val="004B3E7C"/>
    <w:rsid w:val="004C35C4"/>
    <w:rsid w:val="004C3FC8"/>
    <w:rsid w:val="004C4266"/>
    <w:rsid w:val="004C4B53"/>
    <w:rsid w:val="004C4DC1"/>
    <w:rsid w:val="004C5365"/>
    <w:rsid w:val="004C560B"/>
    <w:rsid w:val="004C56DA"/>
    <w:rsid w:val="004C5C29"/>
    <w:rsid w:val="004C606F"/>
    <w:rsid w:val="004C76DE"/>
    <w:rsid w:val="004C7ADF"/>
    <w:rsid w:val="004D03AB"/>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E138C"/>
    <w:rsid w:val="004E241E"/>
    <w:rsid w:val="004E3D26"/>
    <w:rsid w:val="004E48CC"/>
    <w:rsid w:val="004E5637"/>
    <w:rsid w:val="004E58DF"/>
    <w:rsid w:val="004E5BBA"/>
    <w:rsid w:val="004E5C59"/>
    <w:rsid w:val="004E5F17"/>
    <w:rsid w:val="004E68A2"/>
    <w:rsid w:val="004E702B"/>
    <w:rsid w:val="004E7DF8"/>
    <w:rsid w:val="004F008F"/>
    <w:rsid w:val="004F0CE3"/>
    <w:rsid w:val="004F2564"/>
    <w:rsid w:val="004F2732"/>
    <w:rsid w:val="004F47FE"/>
    <w:rsid w:val="004F4D47"/>
    <w:rsid w:val="00500C39"/>
    <w:rsid w:val="00501814"/>
    <w:rsid w:val="00501A11"/>
    <w:rsid w:val="00502468"/>
    <w:rsid w:val="005025B3"/>
    <w:rsid w:val="00503EBB"/>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B36"/>
    <w:rsid w:val="00526BCE"/>
    <w:rsid w:val="00527FCF"/>
    <w:rsid w:val="00532B2C"/>
    <w:rsid w:val="00532B55"/>
    <w:rsid w:val="0053368C"/>
    <w:rsid w:val="005348A6"/>
    <w:rsid w:val="005349F8"/>
    <w:rsid w:val="005355FF"/>
    <w:rsid w:val="005361D2"/>
    <w:rsid w:val="00536744"/>
    <w:rsid w:val="0053698A"/>
    <w:rsid w:val="00536BB6"/>
    <w:rsid w:val="00540406"/>
    <w:rsid w:val="005404FB"/>
    <w:rsid w:val="00540ED6"/>
    <w:rsid w:val="00543B32"/>
    <w:rsid w:val="00544307"/>
    <w:rsid w:val="005453CC"/>
    <w:rsid w:val="00545531"/>
    <w:rsid w:val="00545B3E"/>
    <w:rsid w:val="00546EE8"/>
    <w:rsid w:val="005502BD"/>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808D0"/>
    <w:rsid w:val="00581241"/>
    <w:rsid w:val="00581312"/>
    <w:rsid w:val="005819CE"/>
    <w:rsid w:val="00581B34"/>
    <w:rsid w:val="00581E92"/>
    <w:rsid w:val="005821A0"/>
    <w:rsid w:val="005825BC"/>
    <w:rsid w:val="00583041"/>
    <w:rsid w:val="00583694"/>
    <w:rsid w:val="00586007"/>
    <w:rsid w:val="00586769"/>
    <w:rsid w:val="00586993"/>
    <w:rsid w:val="00587821"/>
    <w:rsid w:val="0059078D"/>
    <w:rsid w:val="005924D1"/>
    <w:rsid w:val="00593473"/>
    <w:rsid w:val="0059419A"/>
    <w:rsid w:val="00594E12"/>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70C2"/>
    <w:rsid w:val="005A79E8"/>
    <w:rsid w:val="005A7CF0"/>
    <w:rsid w:val="005B1D57"/>
    <w:rsid w:val="005B4F24"/>
    <w:rsid w:val="005B5320"/>
    <w:rsid w:val="005B642E"/>
    <w:rsid w:val="005B7C6D"/>
    <w:rsid w:val="005B7DDD"/>
    <w:rsid w:val="005B7EBA"/>
    <w:rsid w:val="005C13BE"/>
    <w:rsid w:val="005C239B"/>
    <w:rsid w:val="005C5918"/>
    <w:rsid w:val="005C5C61"/>
    <w:rsid w:val="005C61C1"/>
    <w:rsid w:val="005C6A09"/>
    <w:rsid w:val="005C7BDB"/>
    <w:rsid w:val="005D0203"/>
    <w:rsid w:val="005D0B64"/>
    <w:rsid w:val="005D10F2"/>
    <w:rsid w:val="005D29CA"/>
    <w:rsid w:val="005D2AE4"/>
    <w:rsid w:val="005D34A7"/>
    <w:rsid w:val="005D56CF"/>
    <w:rsid w:val="005D6734"/>
    <w:rsid w:val="005D757C"/>
    <w:rsid w:val="005D77FE"/>
    <w:rsid w:val="005E0962"/>
    <w:rsid w:val="005E09FE"/>
    <w:rsid w:val="005E1195"/>
    <w:rsid w:val="005E254C"/>
    <w:rsid w:val="005E2C3A"/>
    <w:rsid w:val="005E306D"/>
    <w:rsid w:val="005E31AA"/>
    <w:rsid w:val="005E43E1"/>
    <w:rsid w:val="005E5E49"/>
    <w:rsid w:val="005E6036"/>
    <w:rsid w:val="005E6125"/>
    <w:rsid w:val="005E6D19"/>
    <w:rsid w:val="005E7AD1"/>
    <w:rsid w:val="005F14F2"/>
    <w:rsid w:val="005F1A5C"/>
    <w:rsid w:val="005F1A9B"/>
    <w:rsid w:val="005F37DD"/>
    <w:rsid w:val="005F3CC4"/>
    <w:rsid w:val="005F6395"/>
    <w:rsid w:val="005F6BA4"/>
    <w:rsid w:val="0060034E"/>
    <w:rsid w:val="006008B6"/>
    <w:rsid w:val="00601182"/>
    <w:rsid w:val="00603139"/>
    <w:rsid w:val="00603964"/>
    <w:rsid w:val="00603A2A"/>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49F2"/>
    <w:rsid w:val="00624FE3"/>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0A7B"/>
    <w:rsid w:val="00642116"/>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B0334"/>
    <w:rsid w:val="006B17A5"/>
    <w:rsid w:val="006B24C0"/>
    <w:rsid w:val="006B2E08"/>
    <w:rsid w:val="006B34A5"/>
    <w:rsid w:val="006B4143"/>
    <w:rsid w:val="006B42B1"/>
    <w:rsid w:val="006B4962"/>
    <w:rsid w:val="006B55BD"/>
    <w:rsid w:val="006B5C65"/>
    <w:rsid w:val="006B6063"/>
    <w:rsid w:val="006B64AA"/>
    <w:rsid w:val="006B6BAC"/>
    <w:rsid w:val="006B709B"/>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64C2"/>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5DD0"/>
    <w:rsid w:val="00706692"/>
    <w:rsid w:val="00706733"/>
    <w:rsid w:val="00706B2B"/>
    <w:rsid w:val="00706F49"/>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79C"/>
    <w:rsid w:val="00783C33"/>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27A4"/>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916"/>
    <w:rsid w:val="007E0C9F"/>
    <w:rsid w:val="007E36B9"/>
    <w:rsid w:val="007E405E"/>
    <w:rsid w:val="007E57E2"/>
    <w:rsid w:val="007E58CD"/>
    <w:rsid w:val="007E594A"/>
    <w:rsid w:val="007E5BF5"/>
    <w:rsid w:val="007F1021"/>
    <w:rsid w:val="007F15B0"/>
    <w:rsid w:val="007F2409"/>
    <w:rsid w:val="007F2700"/>
    <w:rsid w:val="007F2948"/>
    <w:rsid w:val="007F454C"/>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F5C"/>
    <w:rsid w:val="00813824"/>
    <w:rsid w:val="00814958"/>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24BD"/>
    <w:rsid w:val="00842970"/>
    <w:rsid w:val="00843BF3"/>
    <w:rsid w:val="00843E6A"/>
    <w:rsid w:val="008441B7"/>
    <w:rsid w:val="00844276"/>
    <w:rsid w:val="00845634"/>
    <w:rsid w:val="00845F00"/>
    <w:rsid w:val="00846356"/>
    <w:rsid w:val="00851929"/>
    <w:rsid w:val="008528D8"/>
    <w:rsid w:val="00852EC7"/>
    <w:rsid w:val="00853248"/>
    <w:rsid w:val="00853954"/>
    <w:rsid w:val="00854134"/>
    <w:rsid w:val="00855123"/>
    <w:rsid w:val="00860EC4"/>
    <w:rsid w:val="0086150D"/>
    <w:rsid w:val="00861B94"/>
    <w:rsid w:val="00862CDB"/>
    <w:rsid w:val="00863301"/>
    <w:rsid w:val="008635F3"/>
    <w:rsid w:val="008637BC"/>
    <w:rsid w:val="00863D36"/>
    <w:rsid w:val="008649DD"/>
    <w:rsid w:val="008676F5"/>
    <w:rsid w:val="00870432"/>
    <w:rsid w:val="00870CFA"/>
    <w:rsid w:val="0087280C"/>
    <w:rsid w:val="00873249"/>
    <w:rsid w:val="00873290"/>
    <w:rsid w:val="00874F5B"/>
    <w:rsid w:val="00875316"/>
    <w:rsid w:val="00875460"/>
    <w:rsid w:val="008756AD"/>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E782C"/>
    <w:rsid w:val="008F1017"/>
    <w:rsid w:val="008F1505"/>
    <w:rsid w:val="008F19B1"/>
    <w:rsid w:val="008F1A71"/>
    <w:rsid w:val="008F264B"/>
    <w:rsid w:val="008F2AFF"/>
    <w:rsid w:val="008F2B66"/>
    <w:rsid w:val="008F4239"/>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7F1B"/>
    <w:rsid w:val="0091058D"/>
    <w:rsid w:val="00911D93"/>
    <w:rsid w:val="00912081"/>
    <w:rsid w:val="00913983"/>
    <w:rsid w:val="009149B8"/>
    <w:rsid w:val="009153DE"/>
    <w:rsid w:val="00915940"/>
    <w:rsid w:val="00916D76"/>
    <w:rsid w:val="0092512C"/>
    <w:rsid w:val="009318D3"/>
    <w:rsid w:val="00931A3E"/>
    <w:rsid w:val="00931F70"/>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2397"/>
    <w:rsid w:val="00982AE2"/>
    <w:rsid w:val="0098347A"/>
    <w:rsid w:val="0098405E"/>
    <w:rsid w:val="00984556"/>
    <w:rsid w:val="00985757"/>
    <w:rsid w:val="00985BEF"/>
    <w:rsid w:val="0098757C"/>
    <w:rsid w:val="00987DF1"/>
    <w:rsid w:val="00992B22"/>
    <w:rsid w:val="009939AA"/>
    <w:rsid w:val="009940EE"/>
    <w:rsid w:val="00994F4D"/>
    <w:rsid w:val="00995446"/>
    <w:rsid w:val="0099561A"/>
    <w:rsid w:val="009958E9"/>
    <w:rsid w:val="009959A6"/>
    <w:rsid w:val="00996BD2"/>
    <w:rsid w:val="00996C88"/>
    <w:rsid w:val="00997C67"/>
    <w:rsid w:val="009A08D2"/>
    <w:rsid w:val="009A1450"/>
    <w:rsid w:val="009A216A"/>
    <w:rsid w:val="009A2CA3"/>
    <w:rsid w:val="009A36C7"/>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978"/>
    <w:rsid w:val="009E5184"/>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5599"/>
    <w:rsid w:val="00A07C06"/>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D9B"/>
    <w:rsid w:val="00A90164"/>
    <w:rsid w:val="00A90392"/>
    <w:rsid w:val="00A920DD"/>
    <w:rsid w:val="00A92488"/>
    <w:rsid w:val="00A92715"/>
    <w:rsid w:val="00A930C7"/>
    <w:rsid w:val="00A940F4"/>
    <w:rsid w:val="00A94FD3"/>
    <w:rsid w:val="00A97012"/>
    <w:rsid w:val="00A9784A"/>
    <w:rsid w:val="00AA1A0D"/>
    <w:rsid w:val="00AA24BF"/>
    <w:rsid w:val="00AA2857"/>
    <w:rsid w:val="00AA3C34"/>
    <w:rsid w:val="00AA3E37"/>
    <w:rsid w:val="00AB123D"/>
    <w:rsid w:val="00AB42E2"/>
    <w:rsid w:val="00AB4647"/>
    <w:rsid w:val="00AB5205"/>
    <w:rsid w:val="00AB5F1C"/>
    <w:rsid w:val="00AB6E73"/>
    <w:rsid w:val="00AB79F5"/>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683D"/>
    <w:rsid w:val="00AE69BF"/>
    <w:rsid w:val="00AE6D5C"/>
    <w:rsid w:val="00AE718E"/>
    <w:rsid w:val="00AF0279"/>
    <w:rsid w:val="00AF0E98"/>
    <w:rsid w:val="00AF0F56"/>
    <w:rsid w:val="00AF1213"/>
    <w:rsid w:val="00AF2659"/>
    <w:rsid w:val="00AF3809"/>
    <w:rsid w:val="00AF6C0A"/>
    <w:rsid w:val="00AF7CC5"/>
    <w:rsid w:val="00B0065F"/>
    <w:rsid w:val="00B01DD0"/>
    <w:rsid w:val="00B01E93"/>
    <w:rsid w:val="00B0267C"/>
    <w:rsid w:val="00B02F94"/>
    <w:rsid w:val="00B030C2"/>
    <w:rsid w:val="00B03D0D"/>
    <w:rsid w:val="00B0477C"/>
    <w:rsid w:val="00B05B54"/>
    <w:rsid w:val="00B07199"/>
    <w:rsid w:val="00B07C50"/>
    <w:rsid w:val="00B10004"/>
    <w:rsid w:val="00B116BC"/>
    <w:rsid w:val="00B1206A"/>
    <w:rsid w:val="00B135B1"/>
    <w:rsid w:val="00B13AAB"/>
    <w:rsid w:val="00B13F0B"/>
    <w:rsid w:val="00B14CA7"/>
    <w:rsid w:val="00B15186"/>
    <w:rsid w:val="00B153B7"/>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7DC"/>
    <w:rsid w:val="00B35AD0"/>
    <w:rsid w:val="00B361BA"/>
    <w:rsid w:val="00B36879"/>
    <w:rsid w:val="00B37C8A"/>
    <w:rsid w:val="00B415E2"/>
    <w:rsid w:val="00B4172F"/>
    <w:rsid w:val="00B43885"/>
    <w:rsid w:val="00B43E3A"/>
    <w:rsid w:val="00B447C5"/>
    <w:rsid w:val="00B44862"/>
    <w:rsid w:val="00B45D2C"/>
    <w:rsid w:val="00B45E32"/>
    <w:rsid w:val="00B46DEA"/>
    <w:rsid w:val="00B46F9C"/>
    <w:rsid w:val="00B50347"/>
    <w:rsid w:val="00B50676"/>
    <w:rsid w:val="00B52241"/>
    <w:rsid w:val="00B54DA8"/>
    <w:rsid w:val="00B5673B"/>
    <w:rsid w:val="00B56CBC"/>
    <w:rsid w:val="00B60B5A"/>
    <w:rsid w:val="00B6116E"/>
    <w:rsid w:val="00B6259E"/>
    <w:rsid w:val="00B63667"/>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61B9"/>
    <w:rsid w:val="00B7670D"/>
    <w:rsid w:val="00B801B6"/>
    <w:rsid w:val="00B80413"/>
    <w:rsid w:val="00B80F98"/>
    <w:rsid w:val="00B82344"/>
    <w:rsid w:val="00B82EDB"/>
    <w:rsid w:val="00B832C8"/>
    <w:rsid w:val="00B84F27"/>
    <w:rsid w:val="00B859D0"/>
    <w:rsid w:val="00B9000F"/>
    <w:rsid w:val="00B90781"/>
    <w:rsid w:val="00B907BD"/>
    <w:rsid w:val="00B9091C"/>
    <w:rsid w:val="00B90A1D"/>
    <w:rsid w:val="00B95ECF"/>
    <w:rsid w:val="00B97028"/>
    <w:rsid w:val="00B97D12"/>
    <w:rsid w:val="00BA019E"/>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2E38"/>
    <w:rsid w:val="00BD3B59"/>
    <w:rsid w:val="00BD48CC"/>
    <w:rsid w:val="00BD5AAF"/>
    <w:rsid w:val="00BD5C0C"/>
    <w:rsid w:val="00BD5CF1"/>
    <w:rsid w:val="00BD6891"/>
    <w:rsid w:val="00BD702A"/>
    <w:rsid w:val="00BD77E4"/>
    <w:rsid w:val="00BD7E46"/>
    <w:rsid w:val="00BE02C7"/>
    <w:rsid w:val="00BE1822"/>
    <w:rsid w:val="00BE4563"/>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7727A"/>
    <w:rsid w:val="00C8067E"/>
    <w:rsid w:val="00C811CE"/>
    <w:rsid w:val="00C81659"/>
    <w:rsid w:val="00C82235"/>
    <w:rsid w:val="00C824B1"/>
    <w:rsid w:val="00C82B98"/>
    <w:rsid w:val="00C83EBD"/>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688B"/>
    <w:rsid w:val="00CB00DA"/>
    <w:rsid w:val="00CB0CA7"/>
    <w:rsid w:val="00CB2736"/>
    <w:rsid w:val="00CB34A3"/>
    <w:rsid w:val="00CB4596"/>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451"/>
    <w:rsid w:val="00CE34AF"/>
    <w:rsid w:val="00CE362C"/>
    <w:rsid w:val="00CE46F7"/>
    <w:rsid w:val="00CE4EF6"/>
    <w:rsid w:val="00CE54A4"/>
    <w:rsid w:val="00CE78EE"/>
    <w:rsid w:val="00CE7C1D"/>
    <w:rsid w:val="00CF084C"/>
    <w:rsid w:val="00CF1346"/>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C55"/>
    <w:rsid w:val="00D56FC6"/>
    <w:rsid w:val="00D60409"/>
    <w:rsid w:val="00D60629"/>
    <w:rsid w:val="00D61925"/>
    <w:rsid w:val="00D64836"/>
    <w:rsid w:val="00D6558F"/>
    <w:rsid w:val="00D65E26"/>
    <w:rsid w:val="00D65F3B"/>
    <w:rsid w:val="00D6696D"/>
    <w:rsid w:val="00D671EE"/>
    <w:rsid w:val="00D67C52"/>
    <w:rsid w:val="00D719B2"/>
    <w:rsid w:val="00D7234A"/>
    <w:rsid w:val="00D72902"/>
    <w:rsid w:val="00D72BE0"/>
    <w:rsid w:val="00D73802"/>
    <w:rsid w:val="00D758C4"/>
    <w:rsid w:val="00D769BC"/>
    <w:rsid w:val="00D7729D"/>
    <w:rsid w:val="00D773EC"/>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536D"/>
    <w:rsid w:val="00D964A7"/>
    <w:rsid w:val="00D97557"/>
    <w:rsid w:val="00D97991"/>
    <w:rsid w:val="00DA0B42"/>
    <w:rsid w:val="00DA13AC"/>
    <w:rsid w:val="00DA1977"/>
    <w:rsid w:val="00DA1A41"/>
    <w:rsid w:val="00DA286D"/>
    <w:rsid w:val="00DA28E0"/>
    <w:rsid w:val="00DA2FFB"/>
    <w:rsid w:val="00DA46B5"/>
    <w:rsid w:val="00DA470E"/>
    <w:rsid w:val="00DA50CE"/>
    <w:rsid w:val="00DA6987"/>
    <w:rsid w:val="00DA6FB8"/>
    <w:rsid w:val="00DA7124"/>
    <w:rsid w:val="00DA7285"/>
    <w:rsid w:val="00DB09C0"/>
    <w:rsid w:val="00DB3720"/>
    <w:rsid w:val="00DB38B7"/>
    <w:rsid w:val="00DB41D2"/>
    <w:rsid w:val="00DB439A"/>
    <w:rsid w:val="00DB4EE9"/>
    <w:rsid w:val="00DB4F6E"/>
    <w:rsid w:val="00DB5208"/>
    <w:rsid w:val="00DB5951"/>
    <w:rsid w:val="00DB7F1B"/>
    <w:rsid w:val="00DC2605"/>
    <w:rsid w:val="00DC334E"/>
    <w:rsid w:val="00DC4360"/>
    <w:rsid w:val="00DC7495"/>
    <w:rsid w:val="00DC7D1D"/>
    <w:rsid w:val="00DD04D3"/>
    <w:rsid w:val="00DD1B87"/>
    <w:rsid w:val="00DD210F"/>
    <w:rsid w:val="00DD24D3"/>
    <w:rsid w:val="00DD299D"/>
    <w:rsid w:val="00DD3F26"/>
    <w:rsid w:val="00DD3FB0"/>
    <w:rsid w:val="00DD4AAD"/>
    <w:rsid w:val="00DD58E5"/>
    <w:rsid w:val="00DD5D1B"/>
    <w:rsid w:val="00DD6547"/>
    <w:rsid w:val="00DD7611"/>
    <w:rsid w:val="00DD7B3C"/>
    <w:rsid w:val="00DE0160"/>
    <w:rsid w:val="00DE0704"/>
    <w:rsid w:val="00DE2B37"/>
    <w:rsid w:val="00DE2BE5"/>
    <w:rsid w:val="00DE2C2C"/>
    <w:rsid w:val="00DE2DA6"/>
    <w:rsid w:val="00DE370F"/>
    <w:rsid w:val="00DE3E2E"/>
    <w:rsid w:val="00DE4D16"/>
    <w:rsid w:val="00DE6FAE"/>
    <w:rsid w:val="00DF066E"/>
    <w:rsid w:val="00DF1DEE"/>
    <w:rsid w:val="00DF2F47"/>
    <w:rsid w:val="00DF6B64"/>
    <w:rsid w:val="00DF6BD8"/>
    <w:rsid w:val="00DF6CFC"/>
    <w:rsid w:val="00DF74D0"/>
    <w:rsid w:val="00E009D9"/>
    <w:rsid w:val="00E01E1F"/>
    <w:rsid w:val="00E0225F"/>
    <w:rsid w:val="00E02DC5"/>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3C92"/>
    <w:rsid w:val="00E23EB7"/>
    <w:rsid w:val="00E242B3"/>
    <w:rsid w:val="00E2468F"/>
    <w:rsid w:val="00E24ECC"/>
    <w:rsid w:val="00E25596"/>
    <w:rsid w:val="00E26248"/>
    <w:rsid w:val="00E26594"/>
    <w:rsid w:val="00E303A6"/>
    <w:rsid w:val="00E30A58"/>
    <w:rsid w:val="00E31B25"/>
    <w:rsid w:val="00E32E73"/>
    <w:rsid w:val="00E33093"/>
    <w:rsid w:val="00E33764"/>
    <w:rsid w:val="00E33AE3"/>
    <w:rsid w:val="00E342A3"/>
    <w:rsid w:val="00E3788D"/>
    <w:rsid w:val="00E37956"/>
    <w:rsid w:val="00E4045B"/>
    <w:rsid w:val="00E407C4"/>
    <w:rsid w:val="00E4185F"/>
    <w:rsid w:val="00E419FE"/>
    <w:rsid w:val="00E42444"/>
    <w:rsid w:val="00E44E4B"/>
    <w:rsid w:val="00E461EF"/>
    <w:rsid w:val="00E46852"/>
    <w:rsid w:val="00E46FF4"/>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7EF1"/>
    <w:rsid w:val="00E71928"/>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5132"/>
    <w:rsid w:val="00E852AA"/>
    <w:rsid w:val="00E85FA1"/>
    <w:rsid w:val="00E87252"/>
    <w:rsid w:val="00E913C1"/>
    <w:rsid w:val="00E91992"/>
    <w:rsid w:val="00E91F51"/>
    <w:rsid w:val="00E92AF3"/>
    <w:rsid w:val="00E946FF"/>
    <w:rsid w:val="00E94D11"/>
    <w:rsid w:val="00E95A6D"/>
    <w:rsid w:val="00E962CD"/>
    <w:rsid w:val="00E96C2E"/>
    <w:rsid w:val="00E97806"/>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2AC4"/>
    <w:rsid w:val="00ED4F00"/>
    <w:rsid w:val="00ED71EB"/>
    <w:rsid w:val="00ED7A74"/>
    <w:rsid w:val="00EE0D4A"/>
    <w:rsid w:val="00EE103C"/>
    <w:rsid w:val="00EE1412"/>
    <w:rsid w:val="00EE1F32"/>
    <w:rsid w:val="00EE25C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5559"/>
    <w:rsid w:val="00EF6AB3"/>
    <w:rsid w:val="00EF7FAB"/>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BA0"/>
    <w:rsid w:val="00F142B9"/>
    <w:rsid w:val="00F243D3"/>
    <w:rsid w:val="00F24A6D"/>
    <w:rsid w:val="00F26805"/>
    <w:rsid w:val="00F26EF6"/>
    <w:rsid w:val="00F278E9"/>
    <w:rsid w:val="00F30661"/>
    <w:rsid w:val="00F31572"/>
    <w:rsid w:val="00F3287B"/>
    <w:rsid w:val="00F329AB"/>
    <w:rsid w:val="00F34E42"/>
    <w:rsid w:val="00F36662"/>
    <w:rsid w:val="00F40BBA"/>
    <w:rsid w:val="00F40DC5"/>
    <w:rsid w:val="00F41A22"/>
    <w:rsid w:val="00F42208"/>
    <w:rsid w:val="00F42E71"/>
    <w:rsid w:val="00F44328"/>
    <w:rsid w:val="00F44F32"/>
    <w:rsid w:val="00F455D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5E3F"/>
    <w:rsid w:val="00F664FC"/>
    <w:rsid w:val="00F666D0"/>
    <w:rsid w:val="00F66AD4"/>
    <w:rsid w:val="00F67C29"/>
    <w:rsid w:val="00F67D76"/>
    <w:rsid w:val="00F703F5"/>
    <w:rsid w:val="00F71FFB"/>
    <w:rsid w:val="00F72973"/>
    <w:rsid w:val="00F729E7"/>
    <w:rsid w:val="00F731D5"/>
    <w:rsid w:val="00F740C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2BD0"/>
    <w:rsid w:val="00FB37B8"/>
    <w:rsid w:val="00FB4278"/>
    <w:rsid w:val="00FB501D"/>
    <w:rsid w:val="00FB6733"/>
    <w:rsid w:val="00FB6AF2"/>
    <w:rsid w:val="00FB6C5E"/>
    <w:rsid w:val="00FB7681"/>
    <w:rsid w:val="00FC1A04"/>
    <w:rsid w:val="00FC4813"/>
    <w:rsid w:val="00FC77E1"/>
    <w:rsid w:val="00FC797F"/>
    <w:rsid w:val="00FD0387"/>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1c">
    <w:name w:val="Заголовок1"/>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e">
    <w:name w:val="List"/>
    <w:basedOn w:val="afe"/>
    <w:rsid w:val="006C3AEF"/>
    <w:pPr>
      <w:tabs>
        <w:tab w:val="clear" w:pos="425"/>
        <w:tab w:val="clear" w:pos="567"/>
        <w:tab w:val="clear" w:pos="709"/>
      </w:tabs>
    </w:pPr>
    <w:rPr>
      <w:rFonts w:cs="Mangal"/>
      <w:lang w:val="x-none"/>
    </w:rPr>
  </w:style>
  <w:style w:type="paragraph" w:customStyle="1" w:styleId="1d">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e">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0">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mailto:bychkovavm@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450CFA5A6A6F7D1F3501306841E58B07A0E258366D63E38E4BC176B2CDs2w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av@mures.ru"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BBC7572BB843AF4E72858E83D9740398F41C32E01E3D05E0B605DFDC9FBA56AF48A7E8E1E9DBE373QAD5N" TargetMode="Externa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hyperlink" Target="mailto:%20geraschenkoda@mures.ru" TargetMode="External"/><Relationship Id="rId19" Type="http://schemas.openxmlformats.org/officeDocument/2006/relationships/hyperlink" Target="consultantplus://offline/ref=450CFA5A6A6F7D1F3501306841E58B07A0E258366E69E38E4BC176B2CDs2wDF" TargetMode="External"/><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mures.ru/"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164053-22C7-4269-ADA8-C0998A552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759</TotalTime>
  <Pages>62</Pages>
  <Words>25606</Words>
  <Characters>145956</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Вероника М. Бычкова</cp:lastModifiedBy>
  <cp:revision>133</cp:revision>
  <cp:lastPrinted>2019-11-18T12:07:00Z</cp:lastPrinted>
  <dcterms:created xsi:type="dcterms:W3CDTF">2019-08-13T12:03:00Z</dcterms:created>
  <dcterms:modified xsi:type="dcterms:W3CDTF">2019-12-28T12:31:00Z</dcterms:modified>
</cp:coreProperties>
</file>