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31D1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322451" w:rsidRPr="00131D1D" w:rsidRDefault="002E74C5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r w:rsidR="00B73A75"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500DE5" w:rsidRPr="00131D1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договора </w:t>
      </w:r>
      <w:r w:rsidR="00322451" w:rsidRPr="00131D1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поставки </w:t>
      </w:r>
      <w:r w:rsidR="00322451"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322451" w:rsidRPr="00131D1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</w:t>
      </w:r>
    </w:p>
    <w:p w:rsidR="006F4E93" w:rsidRPr="00131D1D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31D1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B55DF1" w:rsidRPr="00131D1D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5393C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5173E5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9312B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bookmarkStart w:id="0" w:name="_GoBack"/>
      <w:bookmarkEnd w:id="0"/>
      <w:r w:rsidR="00E725E5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F33FE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451828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43E8B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54101E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DB7BA1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01361F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131D1D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E74C5" w:rsidRPr="00131D1D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31D1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862746" w:rsidRPr="00131D1D" w:rsidRDefault="00862746" w:rsidP="003224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131D1D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131D1D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500DE5" w:rsidRPr="00131D1D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322451" w:rsidRPr="00131D1D">
        <w:rPr>
          <w:rFonts w:ascii="Times New Roman" w:hAnsi="Times New Roman" w:cs="Times New Roman"/>
          <w:bCs/>
          <w:sz w:val="23"/>
          <w:szCs w:val="23"/>
        </w:rPr>
        <w:t>кислорода технического, двуокиси углерода жидкой, ацетилена растворенного технического и азота газообразного технического</w:t>
      </w:r>
      <w:r w:rsidR="00322451" w:rsidRPr="00131D1D">
        <w:rPr>
          <w:rFonts w:ascii="Times New Roman" w:hAnsi="Times New Roman" w:cs="Times New Roman"/>
          <w:sz w:val="23"/>
          <w:szCs w:val="23"/>
        </w:rPr>
        <w:t xml:space="preserve"> </w:t>
      </w:r>
      <w:r w:rsidRPr="00131D1D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5"/>
      <w:bookmarkEnd w:id="6"/>
      <w:bookmarkEnd w:id="7"/>
    </w:p>
    <w:p w:rsidR="00862746" w:rsidRPr="00131D1D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31D1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</w:p>
    <w:p w:rsidR="00DB7BA1" w:rsidRPr="00131D1D" w:rsidRDefault="00DB7BA1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31D1D">
        <w:rPr>
          <w:rFonts w:ascii="Times New Roman" w:hAnsi="Times New Roman" w:cs="Times New Roman"/>
          <w:bCs/>
          <w:sz w:val="23"/>
          <w:szCs w:val="23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DB7BA1" w:rsidRPr="00131D1D" w:rsidRDefault="00862746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</w:t>
      </w:r>
      <w:r w:rsidR="00DB7BA1" w:rsidRPr="00131D1D">
        <w:rPr>
          <w:rFonts w:ascii="Times New Roman" w:eastAsia="Calibri" w:hAnsi="Times New Roman" w:cs="Times New Roman"/>
          <w:b/>
          <w:bCs/>
          <w:sz w:val="23"/>
          <w:szCs w:val="23"/>
        </w:rPr>
        <w:t>(максимальная) цена за единицу Товара (итого по всем позициям)</w:t>
      </w:r>
      <w:r w:rsidR="00DB7BA1" w:rsidRPr="00131D1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: 9 100 (Девять тысяч сто) рублей 00 копеек, включая НДС.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ремонт, поверку, освидетельствование баллонов,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highlight w:val="yellow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Цена договора составляет не более 1 816 200 (Одного миллиона восьмисот шестнадцати тысяч двухсот) рублей 00 копеек, включая НДС.</w:t>
      </w:r>
      <w:r w:rsidRPr="00131D1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highlight w:val="yellow"/>
          <w:lang w:eastAsia="ru-RU"/>
        </w:rPr>
        <w:t xml:space="preserve">  </w:t>
      </w:r>
    </w:p>
    <w:p w:rsidR="00DB7BA1" w:rsidRPr="00131D1D" w:rsidRDefault="00862746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31D1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DB7BA1" w:rsidRPr="00131D1D">
        <w:rPr>
          <w:rFonts w:ascii="Times New Roman" w:eastAsia="Calibri" w:hAnsi="Times New Roman" w:cs="Times New Roman"/>
          <w:bCs/>
          <w:sz w:val="23"/>
          <w:szCs w:val="23"/>
        </w:rPr>
        <w:t>поставка осуществляется в течение 4 (Четырех) рабочих дней с момента подачи заявки. Заявки направляются по 30.11.2020 включительно.</w:t>
      </w:r>
    </w:p>
    <w:p w:rsidR="0054101E" w:rsidRPr="00131D1D" w:rsidRDefault="00862746" w:rsidP="00DB7BA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31D1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131D1D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131D1D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 </w:t>
      </w: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,15 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Кола, Каменный остров, 3 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Абрам-Мыс, ул. </w:t>
      </w: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Судоремонтная</w:t>
      </w:r>
      <w:proofErr w:type="gram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15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 Мурмаши, ул. Тягунова,4 а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Кильдинстрой</w:t>
      </w:r>
      <w:proofErr w:type="spell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ул. Железнодорожный тупик,14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Молочный, </w:t>
      </w:r>
      <w:proofErr w:type="spell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тер</w:t>
      </w: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.п</w:t>
      </w:r>
      <w:proofErr w:type="gram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тицефабрики</w:t>
      </w:r>
      <w:proofErr w:type="spell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"Мурманская"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Верхнетуломский</w:t>
      </w: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,у</w:t>
      </w:r>
      <w:proofErr w:type="gram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</w:t>
      </w:r>
      <w:proofErr w:type="spell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Подунская,19 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Заполярный 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Высокий</w:t>
      </w:r>
      <w:proofErr w:type="gram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котельная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с. Ловозеро, Вокуева,10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Ревда, </w:t>
      </w:r>
      <w:proofErr w:type="spell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Умбозерская</w:t>
      </w:r>
      <w:proofErr w:type="spell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6</w:t>
      </w:r>
    </w:p>
    <w:p w:rsidR="00DB7BA1" w:rsidRPr="00131D1D" w:rsidRDefault="00DB7BA1" w:rsidP="00DB7B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</w:t>
      </w:r>
      <w:proofErr w:type="spell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Шонгуй</w:t>
      </w:r>
      <w:proofErr w:type="spell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котельная</w:t>
      </w:r>
    </w:p>
    <w:p w:rsidR="00862746" w:rsidRPr="00131D1D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Общая цена Договора может быть изменена при изменении общего количества поставляемого Товара. В 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FF200B" w:rsidRPr="00131D1D" w:rsidRDefault="00FF200B" w:rsidP="00FF20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в которых указывается наименование и количество Товара.  Не заказанный Товар не поставляется, не принимается и не оплачивается Покупателем.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FF200B" w:rsidRPr="00131D1D" w:rsidRDefault="00FF200B" w:rsidP="00FF20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если в течение срока действия Договора от Покупателя не поступит заявок на поставку Товара, указанного п. 3.3. Информационной карты Документации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 и/или убытки (в том числе упущенную выгоду).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требованиям (Покупателя, ГОСТ) расходы по проведению экспертизы относятся на счет Покупателя. 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 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  <w:proofErr w:type="gramEnd"/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86;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Доставка в рабочие дни с 08.00 до 12.00 и с 13.00 до 16.12;</w:t>
      </w:r>
    </w:p>
    <w:p w:rsidR="00FF200B" w:rsidRPr="00131D1D" w:rsidRDefault="00FF200B" w:rsidP="00FF200B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Ремонт, поверка, освидетельствование баллонов осуществляются за счет Поставщика в течение всего срока действия Договора.</w:t>
      </w:r>
    </w:p>
    <w:p w:rsidR="008F5180" w:rsidRPr="00131D1D" w:rsidRDefault="00862746" w:rsidP="00DB7B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 поставляется новым и изготовленным не ранее сентября 2019 года.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Гарантийный срок хранения на Товар устанавливается не менее 12 месяцев с момента приемки Товара Покупателем, кроме ацетилена растворенного технического, гарантийный срок хранения на который устанавливается: не менее 5 месяцев с момента приемки Товара Покупателем.  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Срок исполнения 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FF200B" w:rsidRPr="00131D1D" w:rsidRDefault="00862746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</w:p>
    <w:p w:rsidR="00FF200B" w:rsidRPr="00131D1D" w:rsidRDefault="00FF200B" w:rsidP="00FF2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</w:t>
      </w: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</w:t>
      </w:r>
      <w:proofErr w:type="gramEnd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оригиналов счета на оплату, оригинала транспортной накладной).</w:t>
      </w:r>
    </w:p>
    <w:bookmarkEnd w:id="4"/>
    <w:p w:rsidR="00EF33FE" w:rsidRPr="00131D1D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131D1D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</w:p>
    <w:p w:rsidR="00B51D1F" w:rsidRPr="00131D1D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131D1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543E8B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502F67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F977A5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 по адресу: г.</w:t>
      </w:r>
      <w:r w:rsidR="00687372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Мурманск, ул. Промышле</w:t>
      </w:r>
      <w:r w:rsidR="00896801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502F67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8F5180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502F67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33FE" w:rsidRPr="00131D1D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CE7113" w:rsidRPr="00131D1D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F977A5" w:rsidRPr="00131D1D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511819643"/>
      <w:r w:rsidRPr="00131D1D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Председатель Комиссии по закупке:</w:t>
      </w:r>
    </w:p>
    <w:p w:rsidR="00F977A5" w:rsidRPr="00131D1D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F977A5" w:rsidRPr="00131D1D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977A5" w:rsidRPr="00131D1D" w:rsidRDefault="00F977A5" w:rsidP="00F977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9" w:name="_Hlk525887360"/>
      <w:r w:rsidRPr="00131D1D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977A5" w:rsidRPr="00131D1D" w:rsidRDefault="00F977A5" w:rsidP="00F977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0" w:name="_Hlk533579385"/>
      <w:bookmarkEnd w:id="9"/>
      <w:r w:rsidRPr="00131D1D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Е.А. </w:t>
      </w:r>
      <w:proofErr w:type="spellStart"/>
      <w:r w:rsidRPr="00131D1D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131D1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bookmarkEnd w:id="10"/>
      <w:r w:rsidRPr="00131D1D">
        <w:rPr>
          <w:rFonts w:ascii="Times New Roman" w:eastAsia="Times New Roman" w:hAnsi="Times New Roman" w:cs="Times New Roman"/>
          <w:sz w:val="23"/>
          <w:szCs w:val="23"/>
          <w:lang w:eastAsia="ar-SA"/>
        </w:rPr>
        <w:t>– начальник отдела материально-технического обеспечения управления материально-технического обеспечения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F977A5" w:rsidRPr="00131D1D" w:rsidRDefault="00F977A5" w:rsidP="00F977A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Д.А. Кузнецов 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ar-SA"/>
        </w:rPr>
        <w:t>– ведущий специалист по управлению запасами отдела материально-технического обеспечения управления материально-технического обеспечения;</w:t>
      </w:r>
    </w:p>
    <w:p w:rsidR="00F977A5" w:rsidRPr="00131D1D" w:rsidRDefault="00F977A5" w:rsidP="00F977A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И.В. Беляева 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ar-SA"/>
        </w:rPr>
        <w:t>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F977A5" w:rsidRPr="00131D1D" w:rsidRDefault="00F977A5" w:rsidP="00F977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И.Н. Витязев – специалист по комплектации 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7113" w:rsidRPr="00131D1D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131D1D" w:rsidRDefault="008F518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sz w:val="23"/>
          <w:szCs w:val="23"/>
          <w:lang w:eastAsia="ru-RU"/>
        </w:rPr>
        <w:t>В.М</w:t>
      </w:r>
      <w:r w:rsidR="00245AFE" w:rsidRPr="00131D1D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Бычкова</w:t>
      </w:r>
      <w:r w:rsidR="00487802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5133E0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ведущий</w:t>
      </w:r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D35108" w:rsidRPr="00131D1D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240A7F" w:rsidRPr="00131D1D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1" w:name="_Hlk536430729"/>
      <w:bookmarkStart w:id="12" w:name="_Hlk536516554"/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3.  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 рассмотрена первая часть 1 (Одной) заявки:</w:t>
      </w:r>
    </w:p>
    <w:p w:rsidR="00240A7F" w:rsidRPr="00131D1D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</w:p>
    <w:p w:rsidR="00240A7F" w:rsidRPr="00131D1D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7E1704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E1704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7E1704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08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7E1704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55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40A7F" w:rsidRPr="00131D1D" w:rsidRDefault="00240A7F" w:rsidP="00240A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:rsidR="00240A7F" w:rsidRPr="00131D1D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ую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131D1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предложений в электронной форме на право заключения договора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поставки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кислорода технического, двуокиси углерода жидкой, ацетилена растворенного технического и азота газообразного технического </w:t>
      </w:r>
      <w:r w:rsidRPr="00131D1D">
        <w:rPr>
          <w:rFonts w:ascii="Times New Roman" w:eastAsia="Calibri" w:hAnsi="Times New Roman" w:cs="Times New Roman"/>
          <w:sz w:val="23"/>
          <w:szCs w:val="23"/>
        </w:rPr>
        <w:t>(Участниками закупки являются только субъекты малого и среднего предпринимательства)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 и приняла</w:t>
      </w:r>
      <w:proofErr w:type="gramEnd"/>
    </w:p>
    <w:p w:rsidR="00240A7F" w:rsidRPr="00131D1D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240A7F" w:rsidRPr="00131D1D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131D1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240A7F" w:rsidRPr="00131D1D" w:rsidRDefault="00240A7F" w:rsidP="00240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40A7F" w:rsidRPr="00131D1D" w:rsidRDefault="00240A7F" w:rsidP="00240A7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31D1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A6BC0" w:rsidRPr="00131D1D" w:rsidRDefault="00687372" w:rsidP="008537A0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sz w:val="23"/>
          <w:szCs w:val="23"/>
          <w:lang w:eastAsia="ru-RU"/>
        </w:rPr>
        <w:tab/>
      </w:r>
    </w:p>
    <w:p w:rsidR="007A6BC0" w:rsidRPr="00131D1D" w:rsidRDefault="007A6BC0" w:rsidP="007A6BC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bookmarkEnd w:id="11"/>
    <w:bookmarkEnd w:id="12"/>
    <w:p w:rsidR="00860841" w:rsidRPr="00131D1D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131D1D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131D1D" w:rsidTr="0012231E">
        <w:trPr>
          <w:trHeight w:val="568"/>
        </w:trPr>
        <w:tc>
          <w:tcPr>
            <w:tcW w:w="5495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131D1D" w:rsidRDefault="00D32BEF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131D1D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131D1D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131D1D" w:rsidTr="0012231E">
        <w:trPr>
          <w:trHeight w:val="568"/>
        </w:trPr>
        <w:tc>
          <w:tcPr>
            <w:tcW w:w="5495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131D1D" w:rsidTr="0012231E">
        <w:trPr>
          <w:trHeight w:val="568"/>
        </w:trPr>
        <w:tc>
          <w:tcPr>
            <w:tcW w:w="5495" w:type="dxa"/>
          </w:tcPr>
          <w:p w:rsidR="00944FB3" w:rsidRPr="00131D1D" w:rsidRDefault="005B1999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 Тишкин</w:t>
            </w:r>
          </w:p>
        </w:tc>
        <w:tc>
          <w:tcPr>
            <w:tcW w:w="4536" w:type="dxa"/>
          </w:tcPr>
          <w:p w:rsidR="00944FB3" w:rsidRPr="00131D1D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131D1D" w:rsidTr="0012231E">
        <w:trPr>
          <w:trHeight w:val="568"/>
        </w:trPr>
        <w:tc>
          <w:tcPr>
            <w:tcW w:w="5495" w:type="dxa"/>
          </w:tcPr>
          <w:p w:rsidR="00944FB3" w:rsidRPr="00131D1D" w:rsidRDefault="005B1999" w:rsidP="00D35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944FB3" w:rsidRPr="00131D1D" w:rsidRDefault="00944FB3" w:rsidP="00D35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131D1D" w:rsidTr="0012231E">
        <w:trPr>
          <w:trHeight w:val="1136"/>
        </w:trPr>
        <w:tc>
          <w:tcPr>
            <w:tcW w:w="5495" w:type="dxa"/>
          </w:tcPr>
          <w:p w:rsidR="00E5004E" w:rsidRPr="00131D1D" w:rsidRDefault="005B1999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Д.А. Кузнецов </w:t>
            </w:r>
          </w:p>
          <w:p w:rsidR="005B1999" w:rsidRPr="00131D1D" w:rsidRDefault="005B1999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944FB3" w:rsidRPr="00131D1D" w:rsidRDefault="005B1999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И.В. Беляева </w:t>
            </w:r>
          </w:p>
          <w:p w:rsidR="005B1999" w:rsidRPr="00131D1D" w:rsidRDefault="005B1999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B1999" w:rsidRPr="00131D1D" w:rsidRDefault="005B1999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И.Н. Витязев</w:t>
            </w:r>
          </w:p>
          <w:p w:rsidR="005B1999" w:rsidRPr="00131D1D" w:rsidRDefault="005B1999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131D1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F33FE" w:rsidRPr="00131D1D" w:rsidRDefault="00EF33FE" w:rsidP="00727A5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44FB3" w:rsidRPr="00131D1D" w:rsidRDefault="00EF33FE" w:rsidP="00EF33F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5B1999" w:rsidRPr="00131D1D" w:rsidRDefault="005B1999" w:rsidP="00EF33F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B1999" w:rsidRPr="00131D1D" w:rsidRDefault="005B1999" w:rsidP="00EF33F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944FB3" w:rsidRPr="00131D1D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32BEF" w:rsidRPr="00131D1D" w:rsidRDefault="005133E0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sz w:val="23"/>
          <w:szCs w:val="23"/>
          <w:lang w:eastAsia="ru-RU"/>
        </w:rPr>
        <w:t>В.</w:t>
      </w:r>
      <w:r w:rsidR="00222168" w:rsidRPr="00131D1D">
        <w:rPr>
          <w:rFonts w:ascii="Times New Roman" w:hAnsi="Times New Roman" w:cs="Times New Roman"/>
          <w:sz w:val="23"/>
          <w:szCs w:val="23"/>
          <w:lang w:eastAsia="ru-RU"/>
        </w:rPr>
        <w:t>М</w:t>
      </w:r>
      <w:r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="00222168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Бычкова </w:t>
      </w:r>
      <w:r w:rsidR="00E5004E" w:rsidRPr="00131D1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622B33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727A55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35108" w:rsidRPr="00131D1D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D35108" w:rsidRPr="00131D1D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312B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8F5180" w:rsidRDefault="007E25D4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F5180" w:rsidRDefault="007E25D4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F5180" w:rsidRPr="008F5180">
          <w:rPr>
            <w:rFonts w:ascii="Times New Roman" w:eastAsia="Calibri" w:hAnsi="Times New Roman" w:cs="Times New Roman"/>
            <w:bCs/>
            <w:sz w:val="16"/>
            <w:szCs w:val="16"/>
          </w:rPr>
          <w:t>кислорода технического, двуокиси углерода жидкой, ацетилена</w:t>
        </w:r>
      </w:p>
      <w:p w:rsidR="008F5180" w:rsidRDefault="008F5180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F5180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растворенного технического и азота газообразного технического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FF200B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9312B9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215655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eastAsiaTheme="minorHAnsi"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99A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1D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1999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853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170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12B9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B7BA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834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7A5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00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094FE-C422-4211-B611-3DD223F56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33</cp:revision>
  <cp:lastPrinted>2019-03-12T14:02:00Z</cp:lastPrinted>
  <dcterms:created xsi:type="dcterms:W3CDTF">2019-03-12T09:23:00Z</dcterms:created>
  <dcterms:modified xsi:type="dcterms:W3CDTF">2019-12-13T11:02:00Z</dcterms:modified>
</cp:coreProperties>
</file>