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9A5BCB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9A5BCB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F769CC" w:rsidRPr="00F7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по перевозке мазута топочного 100, ГОСТ 10585-2013 или нефтепродуктов аналогичного или лучшего качества  </w:t>
      </w:r>
    </w:p>
    <w:p w:rsidR="0019514A" w:rsidRPr="009A5BCB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9A5BCB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769CC" w:rsidRPr="00F769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769C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69CC" w:rsidRPr="00F769CC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F9530D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E503C" w:rsidRPr="009A5BCB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Pr="009A5BCB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A5BC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9A5BC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F769CC" w:rsidRPr="00F05498" w:rsidRDefault="00FA0F84" w:rsidP="00F769C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F769CC"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перевозке мазута топочного 100, ГОСТ 10585-2013 или нефтепродуктов аналогичного или лучшего качества (далее по тексту – услуги по перевозке)</w:t>
      </w:r>
      <w:r w:rsidR="00F769CC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69CC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D90579" w:rsidRPr="00D90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мазута топочного 100, ГОСТ 10585-2013 или нефтепродуктов аналогичного или лучшего качества, подлежащего перевозке (далее – Груз)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250 000 тонн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настоящего Договора со стороны Перевозчика и не влечет его ответственности перед Заказчиком.</w:t>
      </w:r>
    </w:p>
    <w:p w:rsidR="00F769CC" w:rsidRPr="00F05498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обязан в течение срока действия Договора направить в адрес Перевозчика заявки на Перевозку всего объема Груза, указанного в п.п. 1.3.1. проекта Договора (не обязан выбрать весь объем Услуг, указанный в п.п. 1.3.1. проекта Договора). В случае, если в течение срока действия Договора от Заказчика не поступит заявок на Перевозку всего объема Груза, указанного в п.п. 1.3.1. проекта Договора, или на Перевозку части объема Груза, указанного в п.п. 1.3.1. проекта Договора, то это не является неисполнением обязательств по Договору со стороны Заказчика, и Заказчик не несет никакой ответственности перед Перевозчиком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69CC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" w:name="_Hlk1418975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75 000 000 (Семьдесят пять миллионов) рублей 00 копеек.</w:t>
      </w:r>
    </w:p>
    <w:p w:rsidR="00F769CC" w:rsidRPr="00F93973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Место оказания Услуги</w:t>
      </w: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3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пунктам приема, выдачи, стоимость Услуги за 1 тонну Груза: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приема Груза Заказчика на автотранспортные средства Перевозчика – арендованные котельные АО «МЭС»: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-Мурманская область, ЗАТО Североморск, г.Североморск, Верхняя Ваенга (ТЦ 345);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-Мурманская область, ЗАТО Североморск, г. Североморск, ул.Сгибнева, д.2 (ТЦ 46).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выдачи Перевозчиком Груза Заказчику или иному лицу, указанному Заказчиком – арендованные котельные АО «МЭС»: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г. Североморск, Верхняя Ваенга (ТЦ 345);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г. Североморск, ул.Сгибнева, д.2 (ТЦ 46);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ЗАТО Североморск, г. Североморск, ул. Комсомольская, (ТЦ 33);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ЗАТО Североморск, п. Щук-Озеро, ул. Агеева;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г. Североморск-3, ул.Апакидзе, д.3 (ТЦ 452);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п. Сафоново-1, ул. Панина, д.11 (ТЦ 269);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п. Росляково, ул. Заводская.</w:t>
      </w:r>
    </w:p>
    <w:p w:rsidR="00F769CC" w:rsidRPr="00F05498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Услуги за 1 тонну Груза 300 рублей, в том числе НДС. В стоимость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 w:rsidR="009C3A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C3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оказания услуг по перевозке: </w:t>
      </w: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 договора по 15.01.2023 г. включительно.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EC3A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EC3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производит оплату Услуги в течение 30 (Тридцати) календарных дней с даты оказания Услуги, в соответствии со стоимостью Услуги за 1 тонну Груза, указанной в п.</w:t>
      </w:r>
      <w:r w:rsidR="002065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EC3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.4. Срок оплаты Услуги начинает исчисляться с даты, следующей за днем фактического оказания Услуги.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случае несвоевременного предоставления Перевозчиком Заказчику оригиналов документов, предусмотренных п.п. 3.1.6. проекта Договора, обязанности Заказчика по оплате Услуги отодвигаются на срок, соразмерный сроку задержки вышеуказанных документов, плюс 5 (Пять) календарных дней</w:t>
      </w: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69CC" w:rsidRPr="00F05498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</w:t>
      </w:r>
      <w:r w:rsidRPr="00EC3A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769CC" w:rsidRPr="00EC3A21" w:rsidRDefault="00BE2D55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769CC"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 дату Договора, на основании которого делается заявка,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примечания/указания (в случае необходимости). </w:t>
      </w:r>
    </w:p>
    <w:p w:rsidR="00F769CC" w:rsidRPr="00EC3A21" w:rsidRDefault="00BE2D55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769CC"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F769CC"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Перевозчик обязан: 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 автотранспортного средства и полуприцепа-цистерны, их государственные номерные знаки, объем автотранспортного средства, свидетельство о поверке автоцистерны и полуприцепа-цистерны), а также копии документов о праве использования и владения этими автотранспортными средствами.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наличии, в соответствии с требованиями  постановления Правительства РФ от 21.08.2000 года № 613 «О неотложных мерах по предупреждению и ликвидации аварийных разливов нефти и нефтепродуктов» и постановления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 на территории Мурманской области», утвержденный план по предупреждению и ликвидации разливов нефти и нефтепродуктов и действующий договор с аварийно-спасательными формированием на несение аварийно-спасательной готовности.</w:t>
      </w:r>
    </w:p>
    <w:p w:rsidR="00F769CC" w:rsidRPr="00EC3A21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оперативный контроль за ходом перевозки и отслеживать местонахождение Груза в процессе Перевозки. Обеспечить круглосуточный доступ Заказчика к системам мониторинга транспорта Перевозчика на основе спутниковой навигации ГЛОНАСС.</w:t>
      </w:r>
    </w:p>
    <w:p w:rsidR="00F769CC" w:rsidRPr="00F05498" w:rsidRDefault="00F769CC" w:rsidP="00F76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69CC" w:rsidRPr="00EC3A21" w:rsidRDefault="00F769CC" w:rsidP="00F769C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BE2D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Обеспечение: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C3A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Устанавливается требование обеспечения заявки на участие в конкурентных переговорах. </w:t>
      </w:r>
    </w:p>
    <w:p w:rsidR="00F769CC" w:rsidRDefault="00F769CC" w:rsidP="00F769C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3A21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3 750 000 (Три миллиона семьсот пятьдесят тысяч) рублей 00 копеек (5% начальной (максимальной) цены договора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769CC" w:rsidRPr="00F05498" w:rsidRDefault="00F769CC" w:rsidP="00F769C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8777A3"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8777A3" w:rsidRPr="00D7040B">
        <w:rPr>
          <w:rFonts w:ascii="Times New Roman" w:eastAsia="Times New Roman" w:hAnsi="Times New Roman"/>
          <w:bCs/>
          <w:sz w:val="24"/>
          <w:szCs w:val="24"/>
          <w:lang w:eastAsia="ru-RU"/>
        </w:rPr>
        <w:t>на оказание услуг по перевозке мазута топочного</w:t>
      </w:r>
      <w:r w:rsidR="00641B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777A3" w:rsidRPr="00D704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100, ГОСТ 10585-2013 </w:t>
      </w:r>
      <w:r w:rsidR="008777A3" w:rsidRPr="00D7040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или нефтепродуктов аналогичного или лучшего качества</w:t>
      </w:r>
      <w:r w:rsidR="00FA0F84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9A5BCB" w:rsidRPr="00A5581E" w:rsidRDefault="009A5BCB" w:rsidP="00A5581E">
      <w:pPr>
        <w:pStyle w:val="a3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9A5BCB" w:rsidRPr="00D8243B" w:rsidRDefault="009A5BCB" w:rsidP="009A5B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14768762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9A5BCB" w:rsidRPr="00D8243B" w:rsidRDefault="009A5BCB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D47995" w:rsidRPr="00F05498" w:rsidRDefault="00D47995" w:rsidP="00D479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47995" w:rsidRPr="00F05498" w:rsidRDefault="00D47995" w:rsidP="00D4799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14348265"/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47995" w:rsidRPr="00F05498" w:rsidRDefault="00D47995" w:rsidP="00D4799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 – начальник отдела топливообеспечения управления материально-технического обеспечения;</w:t>
      </w:r>
    </w:p>
    <w:p w:rsidR="009A5BCB" w:rsidRPr="00D8243B" w:rsidRDefault="00D47995" w:rsidP="00D479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524507658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Лазареску </w:t>
      </w:r>
      <w:bookmarkEnd w:id="3"/>
      <w:bookmarkEnd w:id="4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по топливообеспечению отдела топливообеспечения управления материально-технического обеспечения</w:t>
      </w:r>
      <w:r w:rsidR="009A5BC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5BCB" w:rsidRPr="00D8243B" w:rsidRDefault="009A5BCB" w:rsidP="009A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A0F84" w:rsidRDefault="00D47995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9A5BC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  <w:bookmarkEnd w:id="2"/>
    </w:p>
    <w:p w:rsidR="009A5BCB" w:rsidRPr="009A5BCB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9A5BCB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D47995">
        <w:rPr>
          <w:rFonts w:ascii="Times New Roman" w:eastAsia="Times New Roman" w:hAnsi="Times New Roman" w:cs="Times New Roman"/>
          <w:sz w:val="24"/>
          <w:szCs w:val="24"/>
          <w:lang w:eastAsia="ru-RU"/>
        </w:rPr>
        <w:t>21.11</w:t>
      </w:r>
      <w:r w:rsidR="00F9530D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 39, корп. 1, каб. 40</w:t>
      </w:r>
      <w:r w:rsidR="005A7DA9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A7DA9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A5BCB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9A5BCB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</w:t>
      </w:r>
      <w:r w:rsidR="00D47995" w:rsidRPr="00D47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была подана 1 (Одна) заявка 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</w:t>
      </w:r>
      <w:r w:rsidR="00D47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47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974F5" w:rsidRPr="009A5BCB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7995" w:rsidRPr="00D47995" w:rsidRDefault="009A5BCB" w:rsidP="00D4799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7995" w:rsidRPr="00715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«ТК Артек» (ООО «ТК Артек»), 183031 г. Мурманск, ул. Свердлова, д.7 (ИНН 5190000767, КПП 519001001, ОГРН</w:t>
      </w:r>
      <w:r w:rsidR="00DA1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D47995" w:rsidRPr="00715A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1115190027611).</w:t>
      </w:r>
    </w:p>
    <w:p w:rsidR="009A5BCB" w:rsidRPr="00665DF7" w:rsidRDefault="00D47995" w:rsidP="00D4799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7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19.11.2019 в 14:58 (МСК).</w:t>
      </w:r>
      <w:r w:rsidR="009A5BCB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D0063" w:rsidRDefault="00D47995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9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D47995" w:rsidRPr="00D47995" w:rsidRDefault="00D47995" w:rsidP="003619CB">
      <w:pPr>
        <w:pStyle w:val="21"/>
      </w:pPr>
      <w:r w:rsidRPr="00D47995"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8D0063" w:rsidRPr="009A5BCB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880A54" w:rsidRPr="009A5BCB" w:rsidRDefault="007974F5" w:rsidP="00A66E0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0A50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0A50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9A5BC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0A50B2" w:rsidRPr="000A50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право заключения договора на оказание услуг по перевозке мазута топочного 100, ГОСТ 10585-2013 или нефтепродуктов аналогичного или лучшего качества</w:t>
      </w:r>
      <w:r w:rsidR="00FA0F84"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9A5BCB" w:rsidRDefault="007974F5" w:rsidP="00A66E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582DA3" w:rsidRPr="00F05D24" w:rsidRDefault="002A226D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5" w:name="_Hlk525559833"/>
      <w:bookmarkStart w:id="6" w:name="_Hlk525285814"/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5"/>
      <w:r w:rsidR="00582DA3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9A3422" w:rsidRPr="009A342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Артек»</w:t>
      </w:r>
      <w:r w:rsidR="009A3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2DA3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82DA3" w:rsidRPr="00F05D24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Признать заявку на участие в конкурентных переговорах </w:t>
      </w:r>
      <w:r w:rsidR="009A3422" w:rsidRPr="009A342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Артек»</w:t>
      </w:r>
      <w:r w:rsidR="009A3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82DA3" w:rsidRPr="00F05D24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A3422" w:rsidRPr="009A342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Артек»</w:t>
      </w:r>
      <w:r w:rsidRPr="00F05D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02568C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2568C" w:rsidRPr="00F05D24" w:rsidRDefault="0002568C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37DB" w:rsidRPr="008B6E34" w:rsidRDefault="006F37DB" w:rsidP="006F3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" w:name="_GoBack"/>
      <w:bookmarkEnd w:id="7"/>
      <w:r w:rsidRPr="008B6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71108" w:rsidRPr="008B6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8B6E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B6E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 7.5.5.19. Положения о закупке товаров, работ, услуг АО «МЭС» (ИНН 5190907139, ОГРН 1095190009111), п.</w:t>
      </w:r>
      <w:r w:rsidRPr="008B6E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B6E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6F37DB" w:rsidRPr="008B6E34" w:rsidRDefault="006F37DB" w:rsidP="006F3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="009A3422" w:rsidRPr="008B6E3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Артек»</w:t>
      </w:r>
      <w:r w:rsidRPr="008B6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9A3422" w:rsidRPr="008B6E34">
        <w:rPr>
          <w:rFonts w:ascii="Times New Roman" w:eastAsia="Times New Roman" w:hAnsi="Times New Roman" w:cs="Times New Roman"/>
          <w:sz w:val="24"/>
          <w:szCs w:val="24"/>
          <w:lang w:eastAsia="ru-RU"/>
        </w:rPr>
        <w:t>21.11.</w:t>
      </w:r>
      <w:r w:rsidRPr="008B6E34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по адресу: г. Мурманск, ул. Свердлова, д. 39, корп. 1, каб. 40</w:t>
      </w:r>
      <w:r w:rsidR="00206EA4" w:rsidRPr="008B6E3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B6E3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14:00 (МСК).</w:t>
      </w:r>
    </w:p>
    <w:p w:rsidR="00571108" w:rsidRPr="00942379" w:rsidRDefault="00571108" w:rsidP="005711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8B6E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14:00 (МСК) 25.11.2019 на 14:00 (МСК) 21.11.2019.</w:t>
      </w:r>
    </w:p>
    <w:p w:rsidR="006F37DB" w:rsidRPr="00F05D24" w:rsidRDefault="006F37DB" w:rsidP="006F37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F05D24" w:rsidRDefault="006F37DB" w:rsidP="006F37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37DB" w:rsidRPr="00F05D24" w:rsidRDefault="006F37DB" w:rsidP="006F37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3E69" w:rsidRPr="00F05D24" w:rsidRDefault="004C3E69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328A" w:rsidRPr="00F05D24" w:rsidRDefault="00D62F6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6"/>
      <w:r w:rsidR="0013328A" w:rsidRPr="00F05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069"/>
      </w:tblGrid>
      <w:tr w:rsidR="00F05D24" w:rsidRPr="00F05D24" w:rsidTr="00304773">
        <w:tc>
          <w:tcPr>
            <w:tcW w:w="6204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3328A" w:rsidRPr="00F05D24" w:rsidRDefault="005A7DA9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05D24" w:rsidRPr="00F05D24" w:rsidTr="00304773">
        <w:tc>
          <w:tcPr>
            <w:tcW w:w="6204" w:type="dxa"/>
          </w:tcPr>
          <w:p w:rsidR="00880A54" w:rsidRPr="00F05D24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5D24" w:rsidRPr="00F05D24" w:rsidTr="00304773">
        <w:tc>
          <w:tcPr>
            <w:tcW w:w="6204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5D24" w:rsidRPr="00F05D24" w:rsidTr="00304773">
        <w:tc>
          <w:tcPr>
            <w:tcW w:w="6204" w:type="dxa"/>
          </w:tcPr>
          <w:p w:rsidR="0013328A" w:rsidRPr="00F05D24" w:rsidRDefault="003D19DE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05D24" w:rsidRPr="00F05D24" w:rsidTr="00304773">
        <w:tc>
          <w:tcPr>
            <w:tcW w:w="6204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3328A" w:rsidRPr="00F05D24" w:rsidRDefault="00FC706F" w:rsidP="00FC706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0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А.М. Ларионов 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05D24" w:rsidRPr="00F05D24" w:rsidTr="00304773">
        <w:tc>
          <w:tcPr>
            <w:tcW w:w="6204" w:type="dxa"/>
          </w:tcPr>
          <w:p w:rsidR="00F05C81" w:rsidRPr="00F05D24" w:rsidRDefault="00F05C81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C706F" w:rsidRDefault="00FC706F" w:rsidP="00FC706F">
            <w:pPr>
              <w:pStyle w:val="a7"/>
              <w:tabs>
                <w:tab w:val="left" w:pos="5670"/>
              </w:tabs>
              <w:spacing w:after="0"/>
            </w:pPr>
            <w:r w:rsidRPr="00FC706F">
              <w:t>В.В. Лазареску</w:t>
            </w:r>
          </w:p>
        </w:tc>
        <w:tc>
          <w:tcPr>
            <w:tcW w:w="5069" w:type="dxa"/>
          </w:tcPr>
          <w:p w:rsidR="00F05C81" w:rsidRPr="00F05D24" w:rsidRDefault="00F05C81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05D24" w:rsidRPr="00F05D24" w:rsidTr="00304773">
        <w:tc>
          <w:tcPr>
            <w:tcW w:w="6204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3328A" w:rsidRPr="00F05D24" w:rsidRDefault="009A3422" w:rsidP="00715A21">
            <w:pPr>
              <w:pStyle w:val="a7"/>
              <w:tabs>
                <w:tab w:val="left" w:pos="5670"/>
              </w:tabs>
              <w:spacing w:after="0"/>
              <w:rPr>
                <w:b/>
              </w:rPr>
            </w:pPr>
            <w:r w:rsidRPr="009A3422">
              <w:t>В.В. Пальчиковская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3328A" w:rsidRDefault="0013328A" w:rsidP="0013328A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Default="00C665C2" w:rsidP="00C665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7F46D6">
      <w:headerReference w:type="default" r:id="rId8"/>
      <w:footerReference w:type="default" r:id="rId9"/>
      <w:pgSz w:w="11906" w:h="16838"/>
      <w:pgMar w:top="1134" w:right="567" w:bottom="1560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6F" w:rsidRDefault="005F0D6F">
      <w:pPr>
        <w:spacing w:after="0" w:line="240" w:lineRule="auto"/>
      </w:pPr>
      <w:r>
        <w:separator/>
      </w:r>
    </w:p>
  </w:endnote>
  <w:endnote w:type="continuationSeparator" w:id="0">
    <w:p w:rsidR="005F0D6F" w:rsidRDefault="005F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640342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8B6E34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6F" w:rsidRDefault="005F0D6F">
      <w:pPr>
        <w:spacing w:after="0" w:line="240" w:lineRule="auto"/>
      </w:pPr>
      <w:r>
        <w:separator/>
      </w:r>
    </w:p>
  </w:footnote>
  <w:footnote w:type="continuationSeparator" w:id="0">
    <w:p w:rsidR="005F0D6F" w:rsidRDefault="005F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D31" w:rsidRDefault="008B6E34" w:rsidP="00766D31">
    <w:pPr>
      <w:spacing w:after="0" w:line="240" w:lineRule="auto"/>
      <w:jc w:val="center"/>
      <w:outlineLvl w:val="3"/>
    </w:pPr>
    <w:sdt>
      <w:sdtPr>
        <w:id w:val="-1338458694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:rsidR="002D5F88" w:rsidRDefault="004F546C" w:rsidP="00942243">
    <w:pPr>
      <w:tabs>
        <w:tab w:val="left" w:pos="4395"/>
      </w:tabs>
      <w:spacing w:after="0" w:line="240" w:lineRule="auto"/>
      <w:ind w:left="4956"/>
      <w:jc w:val="both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  <w:r w:rsid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0E0478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рассмотрения заявок </w:t>
    </w:r>
    <w:r w:rsidR="00766D31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68423F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>на право</w:t>
    </w:r>
    <w:r w:rsidR="00AD5F4D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заключения договора </w:t>
    </w:r>
    <w:r w:rsidR="00F769CC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>на оказание</w:t>
    </w:r>
    <w:r w:rsidR="0068423F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услуг по </w:t>
    </w:r>
    <w:r w:rsidR="00F769CC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>перевозке</w:t>
    </w:r>
    <w:r w:rsidR="0068423F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AD5F4D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>мазута топочного</w:t>
    </w:r>
    <w:r w:rsidR="00F769CC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>100,</w:t>
    </w:r>
    <w:r w:rsidR="00AD5F4D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F769CC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>ГОСТ 10585-2013 или нефтепродуктов</w:t>
    </w:r>
    <w:r w:rsidR="0068423F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F769CC" w:rsidRPr="00942243">
      <w:rPr>
        <w:rFonts w:ascii="Times New Roman" w:eastAsia="Times New Roman" w:hAnsi="Times New Roman" w:cs="Times New Roman"/>
        <w:sz w:val="17"/>
        <w:szCs w:val="17"/>
        <w:lang w:eastAsia="ru-RU"/>
      </w:rPr>
      <w:t>аналогичного или лучшего качества</w:t>
    </w:r>
    <w:r w:rsidR="00942243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F769CC">
      <w:rPr>
        <w:rFonts w:ascii="Times New Roman" w:eastAsia="Times New Roman" w:hAnsi="Times New Roman" w:cs="Times New Roman"/>
        <w:sz w:val="17"/>
        <w:szCs w:val="17"/>
        <w:lang w:eastAsia="ru-RU"/>
      </w:rPr>
      <w:t>1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F769CC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  <w:p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50B2"/>
    <w:rsid w:val="000A78FB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08DC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65C1"/>
    <w:rsid w:val="00206EA4"/>
    <w:rsid w:val="00207BC1"/>
    <w:rsid w:val="00210A11"/>
    <w:rsid w:val="00211359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C77E3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19CB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4BB6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758"/>
    <w:rsid w:val="004F0BBB"/>
    <w:rsid w:val="004F1EA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47ECA"/>
    <w:rsid w:val="005521B9"/>
    <w:rsid w:val="00553ECF"/>
    <w:rsid w:val="00555394"/>
    <w:rsid w:val="00557919"/>
    <w:rsid w:val="0056097E"/>
    <w:rsid w:val="005656B9"/>
    <w:rsid w:val="00565A59"/>
    <w:rsid w:val="00570BDC"/>
    <w:rsid w:val="00571108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BA0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423F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15A21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32C7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70068"/>
    <w:rsid w:val="00876DC2"/>
    <w:rsid w:val="008777A3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6E34"/>
    <w:rsid w:val="008B7B27"/>
    <w:rsid w:val="008C69FD"/>
    <w:rsid w:val="008D0063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243"/>
    <w:rsid w:val="00942379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1ED9"/>
    <w:rsid w:val="00973715"/>
    <w:rsid w:val="00977A0A"/>
    <w:rsid w:val="009816F5"/>
    <w:rsid w:val="00982574"/>
    <w:rsid w:val="0099633D"/>
    <w:rsid w:val="009978DB"/>
    <w:rsid w:val="009A3422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377E"/>
    <w:rsid w:val="009C3A8A"/>
    <w:rsid w:val="009C7273"/>
    <w:rsid w:val="009D1B29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1721"/>
    <w:rsid w:val="00A14884"/>
    <w:rsid w:val="00A14F1D"/>
    <w:rsid w:val="00A15E05"/>
    <w:rsid w:val="00A20C39"/>
    <w:rsid w:val="00A2135B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5DEA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D5F4D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2D55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995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80354"/>
    <w:rsid w:val="00D80EE0"/>
    <w:rsid w:val="00D823F1"/>
    <w:rsid w:val="00D838C8"/>
    <w:rsid w:val="00D87701"/>
    <w:rsid w:val="00D90579"/>
    <w:rsid w:val="00D90A0F"/>
    <w:rsid w:val="00D9216C"/>
    <w:rsid w:val="00D93241"/>
    <w:rsid w:val="00D93E6B"/>
    <w:rsid w:val="00D94746"/>
    <w:rsid w:val="00D94AFE"/>
    <w:rsid w:val="00DA1217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9CC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3973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06F"/>
    <w:rsid w:val="00FC7DD5"/>
    <w:rsid w:val="00FD1AC9"/>
    <w:rsid w:val="00FD5DEC"/>
    <w:rsid w:val="00FE0F95"/>
    <w:rsid w:val="00FE4DD2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6460FF4-D9E4-4E19-BAED-302A5568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3619CB"/>
    <w:pPr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61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D5F4D"/>
    <w:pPr>
      <w:tabs>
        <w:tab w:val="left" w:pos="4395"/>
      </w:tabs>
      <w:spacing w:after="0" w:line="240" w:lineRule="auto"/>
      <w:ind w:left="4395"/>
      <w:jc w:val="both"/>
      <w:outlineLvl w:val="3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5F4D"/>
    <w:rPr>
      <w:rFonts w:ascii="Times New Roman" w:eastAsia="Times New Roman" w:hAnsi="Times New Roman" w:cs="Times New Roman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8572D-76B1-4FFF-86FF-C1E7E79D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Виктория В. Пальчиковская</cp:lastModifiedBy>
  <cp:revision>2</cp:revision>
  <cp:lastPrinted>2019-11-21T12:29:00Z</cp:lastPrinted>
  <dcterms:created xsi:type="dcterms:W3CDTF">2019-11-21T12:29:00Z</dcterms:created>
  <dcterms:modified xsi:type="dcterms:W3CDTF">2019-11-21T12:29:00Z</dcterms:modified>
</cp:coreProperties>
</file>