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2A3696" w:rsidRDefault="005C4E36" w:rsidP="00EC7EAF">
      <w:pPr>
        <w:pStyle w:val="af5"/>
      </w:pPr>
      <w:r w:rsidRPr="002A3696">
        <w:t>Протокол № 1</w:t>
      </w:r>
    </w:p>
    <w:p w:rsidR="00353BC9" w:rsidRPr="002A3696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вскрытия конвертов с заявками на участие в конкурентных переговорах</w:t>
      </w:r>
      <w:r w:rsidR="004C7C56"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Start w:id="0" w:name="_Hlk4678949"/>
      <w:r w:rsidR="00EC3A21"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оказание услуг по перевозке мазута топочного 100, ГОСТ 10585-2013 или нефтепродуктов аналогичного или лучшего качества  </w:t>
      </w:r>
    </w:p>
    <w:bookmarkEnd w:id="0"/>
    <w:p w:rsidR="00763A0C" w:rsidRPr="002A3696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5C4E36" w:rsidRPr="002A3696" w:rsidRDefault="00CC6556" w:rsidP="002A369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5C4E36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                   </w:t>
      </w:r>
      <w:r w:rsidR="000D45FD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C4E36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="007861B7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C4E36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0568CD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0568CD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FE5CEE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FE5CEE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77689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E5CEE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8CD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36FD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A5203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05580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01782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05580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0549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336FD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3505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C3A2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426F6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0549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4C7C56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04D52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571C20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F13FD7" w:rsidRPr="002A3696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D6676" w:rsidRPr="002A3696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2A369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конкурентных переговоров:</w:t>
      </w:r>
      <w:bookmarkEnd w:id="1"/>
      <w:bookmarkEnd w:id="2"/>
      <w:bookmarkEnd w:id="3"/>
      <w:r w:rsidRPr="002A369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2A3696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8" w:name="_Hlk14346205"/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1.1. Предмет договора: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C3A2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Оказание услуг по перевозке мазута топочного 100, ГОСТ 10585-2013 или нефтепродуктов аналогичного или лучшего качества (далее по тексту – услуги по перевозке)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44B8" w:rsidRPr="002A3696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</w:t>
      </w:r>
      <w:r w:rsidR="00961238" w:rsidRPr="009612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Общее количество мазута топочного 100, ГОСТ 10585-2013 или нефтепродуктов аналогичного или лучшего качества, подлежащего перевозке (далее – Груз)</w:t>
      </w: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C3A2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250 000 тонн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настоящего Договора со стороны Перевозчика и не влечет его ответственности перед Заказчиком.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Заказчик не обязан в течение срока действия Договора направить в адрес Перевозчика заявки на Перевозку всего объема Груза, указанного в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1.3.1. проекта Договора (не обязан выбрать весь объем Услуг, указанный в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1.3.1. проекта Договора). В случае, если в течение срока действия Договора от Заказчика не поступит заявок на Перевозку всего объема Груза, указанного в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1.3.1. проекта Договора, или на Перевозку части объема Груза, указанного в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 1.3.1. проекта Договора, то это не является неисполнением обязательств по Договору со стороны Заказчика, и Заказчик не несет никакой ответственности перед Перевозчиком.</w:t>
      </w:r>
    </w:p>
    <w:p w:rsidR="00F05498" w:rsidRPr="002A3696" w:rsidRDefault="00C744B8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Начальная </w:t>
      </w:r>
      <w:bookmarkStart w:id="9" w:name="_Hlk14189755"/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(максимальная) цена договора</w:t>
      </w:r>
      <w:bookmarkEnd w:id="9"/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="00EC3A2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75 000 000 (Семьдесят пять миллионов) рублей 00 копеек.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 Место оказания Услуги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E28E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пунктам приема, выдачи, стоимость Услуги за 1 тонну Груза: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Пункты приема Груза Заказчика на автотранспортные средства Перевозчика – арендованные котельные АО «МЭС»: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-Мурманская область, ЗАТО Североморск,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г.Североморск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Верхняя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Ваенга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(ТЦ 345);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-Мурманская область, ЗАТО Североморск, г. Североморск,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ул.Сгибнева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, д.2 (ТЦ 46).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Пункты выдачи Перевозчиком Груза Заказчику или иному лицу, указанному Заказчиком – арендованные котельные АО «МЭС»: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ЗАТО Североморск, г. Североморск, Верхняя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Ваенга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(ТЦ 345);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ЗАТО Североморск, г. Североморск,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ул.Сгибнева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д.2 (ТЦ 46);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ЗАТО Североморск, г. Североморск, ул. Комсомольская, (ТЦ 33);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- Мурманская область, ЗАТО Североморск, п. Щук-Озеро, ул. Агеева;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ЗАТО Североморск, г. Североморск-3,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ул.Апакидзе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д.3 (ТЦ 452);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ЗАТО Североморск, п. Сафоново-1, ул. Панина, д.11 (ТЦ 269);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Мурманская область, п. </w:t>
      </w:r>
      <w:proofErr w:type="spellStart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Росляково</w:t>
      </w:r>
      <w:proofErr w:type="spellEnd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, ул. Заводская.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Стоимость Услуги за 1 тонну Груза 300 рублей, в том числе НДС. В стоимость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</w:p>
    <w:p w:rsidR="00C744B8" w:rsidRPr="002A3696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3"/>
          <w:szCs w:val="23"/>
          <w:lang w:eastAsia="ar-SA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EC3A21"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</w:t>
      </w: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EC3A21"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Срок оказания услуг по перевозке: </w:t>
      </w:r>
      <w:r w:rsidR="00EC3A2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подписания договора по 15.01.2023 г. включительно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C3A21" w:rsidRPr="002A3696" w:rsidRDefault="00C744B8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</w:t>
      </w:r>
      <w:r w:rsidR="00EC3A21" w:rsidRPr="002A36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EC3A2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Заказчик производит оплату Услуги в течение 30 (Тридцати) календарных дней с даты оказания Услуги, в соответствии со стоимостью Услуги з</w:t>
      </w:r>
      <w:r w:rsidR="001368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 1 тонну Груза, указанной в п.1.4</w:t>
      </w:r>
      <w:r w:rsidR="00EC3A2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Срок оплаты Услуги начинает исчисляться с даты, следующей за днем фактического оказания Услуги.</w:t>
      </w:r>
    </w:p>
    <w:p w:rsidR="00C744B8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несвоевременного предоставления Перевозчиком Заказчику оригиналов документов, предусмотренных </w:t>
      </w:r>
      <w:proofErr w:type="spellStart"/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п.п</w:t>
      </w:r>
      <w:proofErr w:type="spellEnd"/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3.1.6. проекта Договора, обязанности Заказчика по оплате Услуги отодвигаются на срок, соразмерный сроку задержки вышеуказанных документов, плюс 5 (Пять) календарных дней</w:t>
      </w:r>
      <w:r w:rsidR="00F0549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1E17" w:rsidRPr="002A3696" w:rsidRDefault="00C744B8" w:rsidP="00452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4523C7"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7. </w:t>
      </w:r>
      <w:r w:rsidR="00EC3A21"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Иные условия:</w:t>
      </w:r>
      <w:r w:rsidR="004523C7"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EC3A21" w:rsidRPr="002A3696" w:rsidRDefault="00B16240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1.</w:t>
      </w:r>
      <w:r w:rsidR="00EC3A2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7.1.Услуги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- номер и дату Договора, на основании которого делается заявка,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наименование и количество Груза,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пункты приема и выдачи Груза,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сроки приема и выдачи Груза,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примечания/указания (в случае необходимости). </w:t>
      </w:r>
    </w:p>
    <w:p w:rsidR="00EC3A21" w:rsidRPr="002A3696" w:rsidRDefault="00B16240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1.</w:t>
      </w:r>
      <w:r w:rsidR="00EC3A2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7.2.</w:t>
      </w:r>
      <w:r w:rsidR="00EC3A21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Перевозчик обязан: 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 автотранспортного средства и полуприцепа-цистерны, их государственные номерные знаки, объем автотранспортного средства, свидетельство о поверке автоцистерны и полуприцепа-цистерны), а также копии документов о праве использования и владения этими автотранспортными средствами.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- иметь в наличии, в соответствии с требованиями  постановления Правительства РФ от 21.08.2000 года № 613 «О неотложных мерах по предупреждению и ликвидации аварийных разливов нефти и нефтепродуктов» и постановления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 на территории Мурманской области», утвержденный план по предупреждению и ликвидации разливов нефти и нефтепродуктов и действующий договор с аварийно-спасательными формированием на несение аварийно-спасательной готовности.</w:t>
      </w:r>
    </w:p>
    <w:p w:rsidR="00EC3A21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осуществлять оперативный контроль за ходом перевозки и отслеживать местонахождение Груза в процессе Перевозки. Обеспечить круглосуточный доступ Заказчика к системам мониторинга транспорта Перевозчика на основе спутниковой навигации ГЛОНАСС.</w:t>
      </w:r>
    </w:p>
    <w:p w:rsidR="00F05498" w:rsidRPr="002A3696" w:rsidRDefault="00EC3A21" w:rsidP="00EC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</w:t>
      </w:r>
      <w:r w:rsidR="00F0549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EC3A21" w:rsidRPr="002A3696" w:rsidRDefault="00C744B8" w:rsidP="00EC3A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</w:t>
      </w:r>
      <w:r w:rsidR="00B1624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8</w:t>
      </w: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 Обеспечение: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EC3A21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Устанавливается требование обеспечения заявки на участие в конкурентных переговорах. </w:t>
      </w:r>
    </w:p>
    <w:p w:rsidR="00C744B8" w:rsidRPr="002A3696" w:rsidRDefault="00EC3A21" w:rsidP="00EC3A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Размер обеспечения заявки на участие в конкурентных переговорах, составляет 3 750 000 (Три миллиона семьсот пятьдесят тысяч) рублей 00 копеек (5% начальной (максимальной) цены договора</w:t>
      </w:r>
      <w:r w:rsidR="00F0549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FD3E1A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C744B8" w:rsidRPr="002A3696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1018C" w:rsidRPr="002A3696" w:rsidRDefault="00ED4501" w:rsidP="0052060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DD22CA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вскрытия конвертов с заявками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участие в конкурентных переговорах </w:t>
      </w:r>
      <w:r w:rsidR="00D8243B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право заключения договора </w:t>
      </w:r>
      <w:r w:rsidR="0052060B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оказание услуг по перевозке мазута топочного 100, ГОСТ 10585-2013 или нефтепродуктов аналогичного или лучшего качества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  <w:r w:rsidR="00350DF5" w:rsidRPr="002A36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DF5DC9" w:rsidRPr="002A3696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</w:r>
      <w:r w:rsidR="00DF5DC9" w:rsidRPr="002A36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785EA7" w:rsidRPr="002A3696" w:rsidRDefault="00C744B8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0" w:name="_Hlk14768762"/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CB2232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CB2232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Степанов</w:t>
      </w:r>
      <w:r w:rsidR="00587565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785EA7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785EA7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генеральн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ый</w:t>
      </w:r>
      <w:r w:rsidR="00785EA7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директор.</w:t>
      </w:r>
    </w:p>
    <w:p w:rsidR="001E25F2" w:rsidRPr="002A3696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C744B8" w:rsidRPr="002A3696" w:rsidRDefault="00C744B8" w:rsidP="005875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C744B8" w:rsidRPr="002A3696" w:rsidRDefault="00F05498" w:rsidP="0058756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1" w:name="_Hlk14348265"/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9468FB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– 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</w:t>
      </w:r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C744B8" w:rsidRPr="002A3696" w:rsidRDefault="00FD3E1A" w:rsidP="0058756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А.М. Ларионов – начальник</w:t>
      </w:r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обеспечения;</w:t>
      </w:r>
    </w:p>
    <w:p w:rsidR="00C744B8" w:rsidRPr="002A3696" w:rsidRDefault="00F05498" w:rsidP="0058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2" w:name="_Hlk524507658"/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Лазареску</w:t>
      </w:r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End w:id="11"/>
      <w:bookmarkEnd w:id="12"/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ведущий специалист по </w:t>
      </w:r>
      <w:proofErr w:type="spellStart"/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="00C744B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обеспечения.</w:t>
      </w:r>
    </w:p>
    <w:p w:rsidR="00350DF5" w:rsidRPr="002A3696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587565" w:rsidRPr="002A3696" w:rsidRDefault="0052060B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350DF5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89397F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ведущий специалист отдела организации торгов управления материально-технического обеспечения.</w:t>
      </w:r>
      <w:bookmarkEnd w:id="10"/>
    </w:p>
    <w:p w:rsidR="00350DF5" w:rsidRPr="002A3696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3" w:name="_GoBack"/>
      <w:bookmarkEnd w:id="13"/>
      <w:r w:rsidRPr="002A36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3. </w:t>
      </w:r>
      <w:r w:rsidR="00547DFD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10539B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89397F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0549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547DFD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D20D0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</w:t>
      </w:r>
      <w:r w:rsidR="00547DFD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корп. 1, </w:t>
      </w:r>
      <w:proofErr w:type="spellStart"/>
      <w:r w:rsidR="00547DFD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547DFD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40</w:t>
      </w:r>
      <w:r w:rsidR="006220C8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</w:t>
      </w:r>
      <w:r w:rsidR="00547DFD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начало </w:t>
      </w:r>
      <w:r w:rsidR="007861B7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="00547DFD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20D08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09</w:t>
      </w:r>
      <w:r w:rsidR="00547DFD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D8243B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="00547DFD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50DF5" w:rsidRPr="002A3696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момент начала </w:t>
      </w:r>
      <w:r w:rsidR="004C7C56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заседания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заявлений об отзыве и изменении заявок 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для участия в </w:t>
      </w:r>
      <w:r w:rsidR="00350DF5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конкурентных переговорах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50DF5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поступало.</w:t>
      </w:r>
    </w:p>
    <w:p w:rsidR="00350DF5" w:rsidRPr="002A3696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</w:t>
      </w:r>
      <w:r w:rsidR="00973F86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973F86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C7C56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был</w:t>
      </w:r>
      <w:r w:rsidR="00526558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4C7C56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D450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подан</w:t>
      </w:r>
      <w:r w:rsidR="00526558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ED450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26558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ED450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526558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="00ED450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4C7C56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526558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D4130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526558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="007D4130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526558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D4130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C836AB" w:rsidRPr="002A3696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D3E1A" w:rsidRPr="002A3696" w:rsidRDefault="00663EAC" w:rsidP="00F84A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D3E1A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</w:t>
      </w:r>
      <w:r w:rsidR="00CC500F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стью «</w:t>
      </w:r>
      <w:r w:rsidR="00575C6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ТК Артек</w:t>
      </w:r>
      <w:r w:rsidR="00CC500F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(ООО </w:t>
      </w:r>
      <w:r w:rsidR="00FD3E1A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</w:t>
      </w:r>
      <w:r w:rsidR="00575C6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ТК Артек</w:t>
      </w:r>
      <w:r w:rsidR="00FD3E1A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</w:t>
      </w:r>
      <w:r w:rsidR="00575C6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183031 г. Мурманск, ул. Свердлова, д.</w:t>
      </w:r>
      <w:r w:rsidR="0032030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75C6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7 </w:t>
      </w:r>
      <w:r w:rsidR="00CC500F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575C6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ИНН 5190000767, КПП 519001001, ОГРН 1115190027611</w:t>
      </w:r>
      <w:r w:rsidR="00FD3E1A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F53EAA" w:rsidRPr="002A3696" w:rsidRDefault="00F53EAA" w:rsidP="00F53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Зарегистрирована в журнале регистрации конвертов с заявками под номером 1 от 1</w:t>
      </w:r>
      <w:r w:rsidR="0070351E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.11.2019 в 1</w:t>
      </w:r>
      <w:r w:rsidR="0070351E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4:58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(МСК). </w:t>
      </w:r>
    </w:p>
    <w:p w:rsidR="00FD3E1A" w:rsidRPr="002A3696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листы заявки пронумерованы. Заявка сшит</w:t>
      </w:r>
      <w:r w:rsidR="00F84A9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скреплен</w:t>
      </w:r>
      <w:r w:rsidR="00F84A91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печатью Участника закупки и подписью уполномоченного лица Участника закупки, заявка содержит </w:t>
      </w:r>
      <w:r w:rsidR="00316185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33</w:t>
      </w:r>
      <w:r w:rsidR="008B417D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листов.</w:t>
      </w:r>
    </w:p>
    <w:p w:rsidR="00663EAC" w:rsidRPr="002A3696" w:rsidRDefault="0070351E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FD3E1A" w:rsidRPr="002A369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2513E" w:rsidRPr="002A3696" w:rsidRDefault="00F2513E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D8243B" w:rsidRPr="002A3696" w:rsidRDefault="00D8243B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09570B" w:rsidRPr="002A3696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Pr="002A369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</w:t>
      </w:r>
    </w:p>
    <w:p w:rsidR="0009570B" w:rsidRPr="002A3696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</w:t>
      </w: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ЕШЕНИЕ:</w:t>
      </w:r>
    </w:p>
    <w:p w:rsidR="0009570B" w:rsidRPr="002A3696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Рассмотреть заявк</w:t>
      </w:r>
      <w:r w:rsidR="0052655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526558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290BE3"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право заключения договора на оказание услуг по перевозке мазута топочного 100, ГОСТ 10585-2013 или нефтепродуктов аналогичного или лучшего качества</w:t>
      </w: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9570B" w:rsidRPr="002A3696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</w:p>
    <w:p w:rsidR="0009570B" w:rsidRPr="002A3696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E7FB5" w:rsidRPr="002A3696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90BE3" w:rsidRPr="002A3696" w:rsidRDefault="00290BE3" w:rsidP="00C1584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50DF5" w:rsidRPr="002A3696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A36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2A3696" w:rsidTr="006E1B95">
        <w:tc>
          <w:tcPr>
            <w:tcW w:w="6017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01211" w:rsidRPr="002A3696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2A3696" w:rsidTr="006E1B95">
        <w:tc>
          <w:tcPr>
            <w:tcW w:w="6017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2A3696" w:rsidTr="006E1B95">
        <w:tc>
          <w:tcPr>
            <w:tcW w:w="6017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2738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2A3696" w:rsidTr="006E1B95">
        <w:tc>
          <w:tcPr>
            <w:tcW w:w="6017" w:type="dxa"/>
          </w:tcPr>
          <w:p w:rsidR="00FD3E1A" w:rsidRPr="002A3696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D01211" w:rsidRPr="002A3696" w:rsidRDefault="00B91E3F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033492"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2738" w:type="dxa"/>
          </w:tcPr>
          <w:p w:rsidR="00FD3E1A" w:rsidRPr="002A3696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2A3696" w:rsidTr="006E1B95">
        <w:trPr>
          <w:trHeight w:val="554"/>
        </w:trPr>
        <w:tc>
          <w:tcPr>
            <w:tcW w:w="6017" w:type="dxa"/>
          </w:tcPr>
          <w:p w:rsidR="00FD3E1A" w:rsidRPr="002A3696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FD3E1A" w:rsidRPr="002A3696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2A3696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А.М. Ларионов</w:t>
            </w:r>
          </w:p>
        </w:tc>
        <w:tc>
          <w:tcPr>
            <w:tcW w:w="2738" w:type="dxa"/>
          </w:tcPr>
          <w:p w:rsidR="00FD3E1A" w:rsidRPr="002A3696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D3E1A" w:rsidRPr="002A3696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91E3F" w:rsidRPr="002A3696" w:rsidTr="006E1B95">
        <w:tc>
          <w:tcPr>
            <w:tcW w:w="6017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738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2A3696" w:rsidTr="006E1B95">
        <w:tc>
          <w:tcPr>
            <w:tcW w:w="6017" w:type="dxa"/>
          </w:tcPr>
          <w:p w:rsidR="00D01211" w:rsidRPr="002A3696" w:rsidRDefault="00B91E3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bookmarkStart w:id="14" w:name="_Hlk15055222"/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Лазареску</w:t>
            </w:r>
          </w:p>
        </w:tc>
        <w:tc>
          <w:tcPr>
            <w:tcW w:w="2738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bookmarkEnd w:id="14"/>
      <w:tr w:rsidR="00B91E3F" w:rsidRPr="002A3696" w:rsidTr="006E1B95">
        <w:trPr>
          <w:trHeight w:val="453"/>
        </w:trPr>
        <w:tc>
          <w:tcPr>
            <w:tcW w:w="6017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01211" w:rsidRPr="002A3696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B91E3F" w:rsidRPr="002A3696" w:rsidTr="006E1B95">
        <w:tc>
          <w:tcPr>
            <w:tcW w:w="6017" w:type="dxa"/>
          </w:tcPr>
          <w:p w:rsidR="00CC7960" w:rsidRPr="002A3696" w:rsidRDefault="00C20256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2738" w:type="dxa"/>
          </w:tcPr>
          <w:p w:rsidR="00CC7960" w:rsidRPr="002A3696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A36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992633" w:rsidRPr="002A3696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992633" w:rsidRPr="002A3696" w:rsidSect="0060233E">
      <w:headerReference w:type="default" r:id="rId8"/>
      <w:footerReference w:type="default" r:id="rId9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E3C" w:rsidRDefault="00916E3C">
      <w:pPr>
        <w:spacing w:after="0" w:line="240" w:lineRule="auto"/>
      </w:pPr>
      <w:r>
        <w:separator/>
      </w:r>
    </w:p>
  </w:endnote>
  <w:endnote w:type="continuationSeparator" w:id="0">
    <w:p w:rsidR="00916E3C" w:rsidRDefault="0091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E3C" w:rsidRDefault="00916E3C">
      <w:pPr>
        <w:spacing w:after="0" w:line="240" w:lineRule="auto"/>
      </w:pPr>
      <w:r>
        <w:separator/>
      </w:r>
    </w:p>
  </w:footnote>
  <w:footnote w:type="continuationSeparator" w:id="0">
    <w:p w:rsidR="00916E3C" w:rsidRDefault="0091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286">
          <w:rPr>
            <w:noProof/>
          </w:rPr>
          <w:t>3</w:t>
        </w:r>
        <w:r>
          <w:fldChar w:fldCharType="end"/>
        </w:r>
      </w:p>
    </w:sdtContent>
  </w:sdt>
  <w:p w:rsidR="00C20256" w:rsidRPr="00EC7EAF" w:rsidRDefault="00933ACE" w:rsidP="00DB4CF6">
    <w:pPr>
      <w:pStyle w:val="21"/>
      <w:ind w:left="4956"/>
    </w:pPr>
    <w:r w:rsidRPr="00933ACE">
      <w:t xml:space="preserve">Протокол № </w:t>
    </w:r>
    <w:r>
      <w:t>1</w:t>
    </w:r>
    <w:r w:rsidR="00EC7EAF">
      <w:t xml:space="preserve"> </w:t>
    </w:r>
    <w:r w:rsidRPr="00EC7EAF">
      <w:t>вскрытия конвертов с заявками на участие в конкурентных переговорах</w:t>
    </w:r>
    <w:r w:rsidR="00EC7EAF">
      <w:t xml:space="preserve"> </w:t>
    </w:r>
    <w:r w:rsidRPr="00EC7EAF">
      <w:t xml:space="preserve">на право заключения договора на оказание услуг по </w:t>
    </w:r>
    <w:r w:rsidR="00EC7EAF">
      <w:t xml:space="preserve">перевозке мазута топочного 100, </w:t>
    </w:r>
    <w:r w:rsidRPr="00EC7EAF">
      <w:t>ГОСТ 10585-2013 или нефтепродуктов аналогичного или лучшего качества</w:t>
    </w:r>
    <w:r w:rsidR="00EC7EAF" w:rsidRPr="00EC7EAF">
      <w:t xml:space="preserve"> </w:t>
    </w:r>
    <w:r w:rsidRPr="00EC7EAF">
      <w:t>от 2</w:t>
    </w:r>
    <w:r w:rsidR="008C0A47">
      <w:t>0</w:t>
    </w:r>
    <w:r w:rsidRPr="00EC7EAF">
      <w:t>.11.2019</w:t>
    </w:r>
  </w:p>
  <w:p w:rsidR="00933ACE" w:rsidRPr="0087116D" w:rsidRDefault="00933ACE" w:rsidP="00933ACE">
    <w:pPr>
      <w:pStyle w:val="21"/>
      <w:tabs>
        <w:tab w:val="clear" w:pos="4395"/>
        <w:tab w:val="left" w:pos="3969"/>
      </w:tabs>
      <w:ind w:left="396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2F0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40DC"/>
    <w:rsid w:val="00104C8E"/>
    <w:rsid w:val="0010539B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68DB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1ED3"/>
    <w:rsid w:val="00262B4A"/>
    <w:rsid w:val="00263E6C"/>
    <w:rsid w:val="002801D2"/>
    <w:rsid w:val="00280F9E"/>
    <w:rsid w:val="002816FA"/>
    <w:rsid w:val="00287E8D"/>
    <w:rsid w:val="00290BE3"/>
    <w:rsid w:val="00291F2B"/>
    <w:rsid w:val="0029231C"/>
    <w:rsid w:val="00293F1B"/>
    <w:rsid w:val="002954B2"/>
    <w:rsid w:val="0029721D"/>
    <w:rsid w:val="002A10A9"/>
    <w:rsid w:val="002A3696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185"/>
    <w:rsid w:val="003164FD"/>
    <w:rsid w:val="00320301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2DBC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23C7"/>
    <w:rsid w:val="00457797"/>
    <w:rsid w:val="00465A66"/>
    <w:rsid w:val="00467A10"/>
    <w:rsid w:val="00467CF8"/>
    <w:rsid w:val="00470F6C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47E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060B"/>
    <w:rsid w:val="00522AF5"/>
    <w:rsid w:val="00523619"/>
    <w:rsid w:val="00524137"/>
    <w:rsid w:val="00526558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5C61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28E2"/>
    <w:rsid w:val="006E35BA"/>
    <w:rsid w:val="006E3652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51E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0A47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3ACE"/>
    <w:rsid w:val="0093430F"/>
    <w:rsid w:val="00935051"/>
    <w:rsid w:val="009410C5"/>
    <w:rsid w:val="00941195"/>
    <w:rsid w:val="009447A8"/>
    <w:rsid w:val="009468FB"/>
    <w:rsid w:val="0095023B"/>
    <w:rsid w:val="00952BCE"/>
    <w:rsid w:val="00961238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1CD6"/>
    <w:rsid w:val="00A05D95"/>
    <w:rsid w:val="00A0739B"/>
    <w:rsid w:val="00A100AF"/>
    <w:rsid w:val="00A1018C"/>
    <w:rsid w:val="00A115B1"/>
    <w:rsid w:val="00A14740"/>
    <w:rsid w:val="00A14821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332"/>
    <w:rsid w:val="00AE0C5E"/>
    <w:rsid w:val="00AE5D45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5B1A"/>
    <w:rsid w:val="00B16240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3286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256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0060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130DB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4CF6"/>
    <w:rsid w:val="00DB6B7D"/>
    <w:rsid w:val="00DB7EAC"/>
    <w:rsid w:val="00DC061B"/>
    <w:rsid w:val="00DC0948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3A21"/>
    <w:rsid w:val="00EC415B"/>
    <w:rsid w:val="00EC5B7C"/>
    <w:rsid w:val="00EC6847"/>
    <w:rsid w:val="00EC7EAF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4C8E"/>
    <w:rsid w:val="00EF65F5"/>
    <w:rsid w:val="00EF744B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13E"/>
    <w:rsid w:val="00F25E2B"/>
    <w:rsid w:val="00F328D2"/>
    <w:rsid w:val="00F3579C"/>
    <w:rsid w:val="00F36796"/>
    <w:rsid w:val="00F37032"/>
    <w:rsid w:val="00F37470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B216D109-0FA9-428A-9380-25185432A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Body Text Indent 3"/>
    <w:basedOn w:val="a"/>
    <w:link w:val="31"/>
    <w:uiPriority w:val="99"/>
    <w:semiHidden/>
    <w:unhideWhenUsed/>
    <w:rsid w:val="00933AC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933ACE"/>
    <w:rPr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933ACE"/>
    <w:pPr>
      <w:tabs>
        <w:tab w:val="left" w:pos="4395"/>
      </w:tabs>
      <w:spacing w:after="0" w:line="240" w:lineRule="auto"/>
      <w:ind w:left="4395"/>
      <w:jc w:val="both"/>
      <w:outlineLvl w:val="3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33ACE"/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styleId="af5">
    <w:name w:val="Title"/>
    <w:basedOn w:val="a"/>
    <w:next w:val="a"/>
    <w:link w:val="af6"/>
    <w:uiPriority w:val="10"/>
    <w:qFormat/>
    <w:rsid w:val="00EC7E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character" w:customStyle="1" w:styleId="af6">
    <w:name w:val="Название Знак"/>
    <w:basedOn w:val="a0"/>
    <w:link w:val="af5"/>
    <w:uiPriority w:val="10"/>
    <w:rsid w:val="00EC7EAF"/>
    <w:rPr>
      <w:rFonts w:ascii="Times New Roman" w:eastAsia="Times New Roman" w:hAnsi="Times New Roman" w:cs="Times New Roman"/>
      <w:b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A20B5-CAA6-4782-A7D5-873FDA76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3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Виктория В. Пальчиковская</cp:lastModifiedBy>
  <cp:revision>48</cp:revision>
  <cp:lastPrinted>2019-11-21T06:11:00Z</cp:lastPrinted>
  <dcterms:created xsi:type="dcterms:W3CDTF">2019-04-02T06:16:00Z</dcterms:created>
  <dcterms:modified xsi:type="dcterms:W3CDTF">2019-11-21T06:41:00Z</dcterms:modified>
</cp:coreProperties>
</file>