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0450" w:rsidRPr="006B0B28" w:rsidRDefault="00BA0450" w:rsidP="00BA0450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приказу № </w:t>
      </w:r>
      <w:r>
        <w:rPr>
          <w:bCs/>
          <w:lang w:eastAsia="ar-SA"/>
        </w:rPr>
        <w:t>260</w:t>
      </w:r>
      <w:r w:rsidRPr="006B0B28">
        <w:rPr>
          <w:bCs/>
          <w:lang w:eastAsia="ar-SA"/>
        </w:rPr>
        <w:t xml:space="preserve">-з от </w:t>
      </w:r>
      <w:r>
        <w:rPr>
          <w:bCs/>
          <w:lang w:eastAsia="ar-SA"/>
        </w:rPr>
        <w:t>31</w:t>
      </w:r>
      <w:r w:rsidRPr="006B0B28">
        <w:rPr>
          <w:bCs/>
          <w:lang w:eastAsia="ar-SA"/>
        </w:rPr>
        <w:t>.</w:t>
      </w:r>
      <w:r>
        <w:rPr>
          <w:bCs/>
          <w:lang w:eastAsia="ar-SA"/>
        </w:rPr>
        <w:t>08</w:t>
      </w:r>
      <w:bookmarkStart w:id="0" w:name="_GoBack"/>
      <w:bookmarkEnd w:id="0"/>
      <w:r>
        <w:rPr>
          <w:bCs/>
          <w:lang w:eastAsia="ar-SA"/>
        </w:rPr>
        <w:t>.2017</w:t>
      </w:r>
      <w:r w:rsidRPr="006B0B28">
        <w:rPr>
          <w:bCs/>
          <w:lang w:eastAsia="ar-SA"/>
        </w:rPr>
        <w:t>г.</w:t>
      </w:r>
    </w:p>
    <w:p w:rsidR="00BA0450" w:rsidRPr="006B0B28" w:rsidRDefault="00BA0450" w:rsidP="00BA0450">
      <w:pPr>
        <w:outlineLvl w:val="0"/>
        <w:rPr>
          <w:b/>
        </w:rPr>
      </w:pPr>
    </w:p>
    <w:p w:rsidR="00BA0450" w:rsidRDefault="00BA0450" w:rsidP="00BA0450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 xml:space="preserve">Документацию </w:t>
      </w:r>
      <w:r w:rsidRPr="00E5703F">
        <w:rPr>
          <w:b/>
        </w:rPr>
        <w:t>о проведении запроса котировок в электронной форме на право</w:t>
      </w:r>
      <w:r>
        <w:rPr>
          <w:b/>
        </w:rPr>
        <w:t xml:space="preserve"> </w:t>
      </w:r>
      <w:r w:rsidRPr="00E5703F">
        <w:rPr>
          <w:b/>
        </w:rPr>
        <w:t>заключения договора поставки оборудования систем видеонаблюдения</w:t>
      </w:r>
      <w:r>
        <w:rPr>
          <w:b/>
        </w:rPr>
        <w:t>,</w:t>
      </w:r>
      <w:r w:rsidRPr="000513D3">
        <w:rPr>
          <w:b/>
        </w:rPr>
        <w:t xml:space="preserve"> 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>
        <w:rPr>
          <w:b/>
        </w:rPr>
        <w:t>247-з от 25</w:t>
      </w:r>
      <w:r w:rsidRPr="000513D3">
        <w:rPr>
          <w:b/>
        </w:rPr>
        <w:t>.0</w:t>
      </w:r>
      <w:r>
        <w:rPr>
          <w:b/>
        </w:rPr>
        <w:t>8</w:t>
      </w:r>
      <w:r w:rsidRPr="000513D3">
        <w:rPr>
          <w:b/>
        </w:rPr>
        <w:t>.2017</w:t>
      </w:r>
      <w:r>
        <w:rPr>
          <w:b/>
        </w:rPr>
        <w:t xml:space="preserve"> (далее – Документация) </w:t>
      </w:r>
    </w:p>
    <w:p w:rsidR="00BA0450" w:rsidRPr="0002291F" w:rsidRDefault="00BA0450" w:rsidP="00BA0450">
      <w:pPr>
        <w:jc w:val="center"/>
        <w:outlineLvl w:val="0"/>
        <w:rPr>
          <w:b/>
        </w:rPr>
      </w:pPr>
    </w:p>
    <w:p w:rsidR="00BA0450" w:rsidRDefault="00BA0450" w:rsidP="00BA0450">
      <w:pPr>
        <w:widowControl w:val="0"/>
        <w:numPr>
          <w:ilvl w:val="0"/>
          <w:numId w:val="1"/>
        </w:numPr>
        <w:tabs>
          <w:tab w:val="left" w:pos="1134"/>
        </w:tabs>
        <w:suppressAutoHyphens/>
        <w:autoSpaceDE w:val="0"/>
        <w:ind w:left="0" w:firstLine="709"/>
        <w:jc w:val="both"/>
        <w:rPr>
          <w:lang w:eastAsia="ar-SA"/>
        </w:rPr>
      </w:pPr>
      <w:r>
        <w:rPr>
          <w:lang w:eastAsia="ar-SA"/>
        </w:rPr>
        <w:t>Позицию 21 пп</w:t>
      </w:r>
      <w:r w:rsidRPr="0098325E">
        <w:rPr>
          <w:lang w:eastAsia="ar-SA"/>
        </w:rPr>
        <w:t>. 3.</w:t>
      </w:r>
      <w:r>
        <w:rPr>
          <w:lang w:eastAsia="ar-SA"/>
        </w:rPr>
        <w:t>3</w:t>
      </w:r>
      <w:r w:rsidRPr="0098325E">
        <w:rPr>
          <w:lang w:eastAsia="ar-SA"/>
        </w:rPr>
        <w:t xml:space="preserve">. </w:t>
      </w:r>
      <w:r>
        <w:rPr>
          <w:lang w:eastAsia="ar-SA"/>
        </w:rPr>
        <w:t>Информационной карты</w:t>
      </w:r>
      <w:r w:rsidRPr="0098325E">
        <w:rPr>
          <w:lang w:eastAsia="ar-SA"/>
        </w:rPr>
        <w:t xml:space="preserve"> «</w:t>
      </w:r>
      <w:r>
        <w:rPr>
          <w:lang w:eastAsia="ar-SA"/>
        </w:rPr>
        <w:t>Спецификация</w:t>
      </w:r>
      <w:r w:rsidRPr="0098325E">
        <w:rPr>
          <w:lang w:eastAsia="ar-SA"/>
        </w:rPr>
        <w:t xml:space="preserve">» Документации </w:t>
      </w:r>
      <w:r>
        <w:rPr>
          <w:lang w:eastAsia="ar-SA"/>
        </w:rPr>
        <w:t xml:space="preserve">изложить в следующей редакции: </w:t>
      </w:r>
    </w:p>
    <w:p w:rsidR="00BA0450" w:rsidRPr="00B1317E" w:rsidRDefault="00BA0450" w:rsidP="00BA0450">
      <w:pPr>
        <w:ind w:firstLine="709"/>
        <w:jc w:val="both"/>
        <w:rPr>
          <w:rFonts w:eastAsia="Calibri"/>
          <w:lang w:eastAsia="ar-SA"/>
        </w:rPr>
      </w:pPr>
      <w:r w:rsidRPr="00B1317E">
        <w:rPr>
          <w:rFonts w:eastAsia="Calibri"/>
          <w:lang w:eastAsia="ar-SA"/>
        </w:rPr>
        <w:t>«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3657"/>
        <w:gridCol w:w="1559"/>
        <w:gridCol w:w="567"/>
        <w:gridCol w:w="993"/>
        <w:gridCol w:w="1275"/>
        <w:gridCol w:w="1418"/>
      </w:tblGrid>
      <w:tr w:rsidR="00BA0450" w:rsidRPr="00E5703F" w:rsidTr="00EB781A">
        <w:trPr>
          <w:trHeight w:val="214"/>
        </w:trPr>
        <w:tc>
          <w:tcPr>
            <w:tcW w:w="454" w:type="dxa"/>
            <w:vAlign w:val="center"/>
            <w:hideMark/>
          </w:tcPr>
          <w:p w:rsidR="00BA0450" w:rsidRPr="00E5703F" w:rsidRDefault="00BA0450" w:rsidP="00EB781A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657" w:type="dxa"/>
            <w:vAlign w:val="center"/>
            <w:hideMark/>
          </w:tcPr>
          <w:p w:rsidR="00BA0450" w:rsidRDefault="00BA0450" w:rsidP="00EB781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Нейлоновые стяжки (</w:t>
            </w:r>
            <w:r w:rsidRPr="00321D10">
              <w:rPr>
                <w:sz w:val="22"/>
                <w:szCs w:val="22"/>
                <w:lang w:eastAsia="en-US"/>
              </w:rPr>
              <w:t>морозостойкие) 4х300мм</w:t>
            </w:r>
            <w:r w:rsidRPr="00E5703F">
              <w:rPr>
                <w:sz w:val="22"/>
                <w:szCs w:val="22"/>
                <w:lang w:eastAsia="en-US"/>
              </w:rPr>
              <w:t xml:space="preserve"> </w:t>
            </w:r>
          </w:p>
          <w:p w:rsidR="00BA0450" w:rsidRPr="00E5703F" w:rsidRDefault="00BA0450" w:rsidP="00EB781A">
            <w:pPr>
              <w:spacing w:line="276" w:lineRule="auto"/>
              <w:rPr>
                <w:sz w:val="22"/>
                <w:szCs w:val="22"/>
                <w:lang w:eastAsia="en-US"/>
              </w:rPr>
            </w:pPr>
            <w:r w:rsidRPr="00DD0238">
              <w:rPr>
                <w:sz w:val="22"/>
                <w:szCs w:val="22"/>
              </w:rPr>
              <w:t>(</w:t>
            </w:r>
            <w:r w:rsidRPr="000929F5">
              <w:rPr>
                <w:b/>
                <w:sz w:val="22"/>
                <w:szCs w:val="22"/>
              </w:rPr>
              <w:t>1уп.-100шт.)</w:t>
            </w:r>
          </w:p>
        </w:tc>
        <w:tc>
          <w:tcPr>
            <w:tcW w:w="1559" w:type="dxa"/>
            <w:noWrap/>
            <w:vAlign w:val="center"/>
            <w:hideMark/>
          </w:tcPr>
          <w:p w:rsidR="00BA0450" w:rsidRPr="00E5703F" w:rsidRDefault="00BA0450" w:rsidP="00EB781A">
            <w:pPr>
              <w:spacing w:line="240" w:lineRule="atLeast"/>
              <w:rPr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Согласно техническому заданию</w:t>
            </w:r>
          </w:p>
        </w:tc>
        <w:tc>
          <w:tcPr>
            <w:tcW w:w="567" w:type="dxa"/>
            <w:noWrap/>
            <w:vAlign w:val="center"/>
            <w:hideMark/>
          </w:tcPr>
          <w:p w:rsidR="00BA0450" w:rsidRPr="00E5703F" w:rsidRDefault="00BA0450" w:rsidP="00EB781A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уп</w:t>
            </w:r>
          </w:p>
        </w:tc>
        <w:tc>
          <w:tcPr>
            <w:tcW w:w="993" w:type="dxa"/>
            <w:vAlign w:val="center"/>
            <w:hideMark/>
          </w:tcPr>
          <w:p w:rsidR="00BA0450" w:rsidRPr="00E5703F" w:rsidRDefault="00BA0450" w:rsidP="00EB781A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275" w:type="dxa"/>
            <w:noWrap/>
            <w:vAlign w:val="center"/>
            <w:hideMark/>
          </w:tcPr>
          <w:p w:rsidR="00BA0450" w:rsidRPr="00E5703F" w:rsidRDefault="00BA0450" w:rsidP="00EB781A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170,00</w:t>
            </w:r>
          </w:p>
        </w:tc>
        <w:tc>
          <w:tcPr>
            <w:tcW w:w="1418" w:type="dxa"/>
            <w:noWrap/>
            <w:vAlign w:val="center"/>
            <w:hideMark/>
          </w:tcPr>
          <w:p w:rsidR="00BA0450" w:rsidRPr="00E5703F" w:rsidRDefault="00BA0450" w:rsidP="00EB781A">
            <w:pPr>
              <w:spacing w:line="240" w:lineRule="atLeast"/>
              <w:jc w:val="center"/>
              <w:rPr>
                <w:sz w:val="22"/>
                <w:szCs w:val="22"/>
                <w:lang w:eastAsia="en-US"/>
              </w:rPr>
            </w:pPr>
            <w:r w:rsidRPr="00E5703F">
              <w:rPr>
                <w:sz w:val="22"/>
                <w:szCs w:val="22"/>
                <w:lang w:eastAsia="en-US"/>
              </w:rPr>
              <w:t>2 040,00</w:t>
            </w:r>
          </w:p>
        </w:tc>
      </w:tr>
    </w:tbl>
    <w:p w:rsidR="00BA0450" w:rsidRPr="0098325E" w:rsidRDefault="00BA0450" w:rsidP="00BA0450">
      <w:pPr>
        <w:jc w:val="both"/>
        <w:rPr>
          <w:rFonts w:eastAsia="Calibri"/>
          <w:lang w:eastAsia="ar-SA"/>
        </w:rPr>
      </w:pPr>
      <w:r w:rsidRPr="00B1317E">
        <w:rPr>
          <w:rFonts w:eastAsia="Calibri"/>
          <w:lang w:eastAsia="ar-SA"/>
        </w:rPr>
        <w:t>»</w:t>
      </w:r>
    </w:p>
    <w:p w:rsidR="00BA0450" w:rsidRDefault="00BA0450" w:rsidP="00BA0450">
      <w:pPr>
        <w:numPr>
          <w:ilvl w:val="0"/>
          <w:numId w:val="1"/>
        </w:numPr>
        <w:rPr>
          <w:lang w:eastAsia="ar-SA"/>
        </w:rPr>
      </w:pPr>
      <w:r>
        <w:rPr>
          <w:lang w:eastAsia="ar-SA"/>
        </w:rPr>
        <w:t>Позиции 11,21</w:t>
      </w:r>
      <w:r w:rsidRPr="00AF26E5">
        <w:rPr>
          <w:lang w:eastAsia="ar-SA"/>
        </w:rPr>
        <w:t xml:space="preserve"> п. </w:t>
      </w:r>
      <w:r>
        <w:rPr>
          <w:lang w:eastAsia="ar-SA"/>
        </w:rPr>
        <w:t>5.1. раздела 5</w:t>
      </w:r>
      <w:r w:rsidRPr="00AF26E5">
        <w:rPr>
          <w:lang w:eastAsia="ar-SA"/>
        </w:rPr>
        <w:t xml:space="preserve"> Документации «</w:t>
      </w:r>
      <w:r w:rsidRPr="00E5703F">
        <w:rPr>
          <w:lang w:eastAsia="ar-SA"/>
        </w:rPr>
        <w:t>Техническое задание</w:t>
      </w:r>
      <w:r w:rsidRPr="00AF26E5">
        <w:rPr>
          <w:lang w:eastAsia="ar-SA"/>
        </w:rPr>
        <w:t xml:space="preserve">» </w:t>
      </w:r>
      <w:r>
        <w:rPr>
          <w:lang w:eastAsia="ar-SA"/>
        </w:rPr>
        <w:t>изложить в следующей редакции:</w:t>
      </w:r>
    </w:p>
    <w:p w:rsidR="00BA0450" w:rsidRDefault="00BA0450" w:rsidP="00BA0450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 w:rsidRPr="00021F37">
        <w:rPr>
          <w:lang w:eastAsia="ar-SA"/>
        </w:rPr>
        <w:t>«</w:t>
      </w: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6946"/>
      </w:tblGrid>
      <w:tr w:rsidR="00BA0450" w:rsidRPr="00E5703F" w:rsidTr="00EB7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50" w:rsidRPr="00E5703F" w:rsidRDefault="00BA0450" w:rsidP="00EB781A">
            <w:r w:rsidRPr="00E5703F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50" w:rsidRPr="00E5703F" w:rsidRDefault="00BA0450" w:rsidP="00EB781A">
            <w:r w:rsidRPr="00E5703F">
              <w:t>Шкаф 6U c DIN-рейками 600х520 «19 дюймов»</w:t>
            </w:r>
          </w:p>
          <w:p w:rsidR="00BA0450" w:rsidRPr="00E5703F" w:rsidRDefault="00BA0450" w:rsidP="00EB781A">
            <w:r w:rsidRPr="00E5703F">
              <w:rPr>
                <w:bCs/>
                <w:iCs/>
              </w:rPr>
              <w:t>(или эквивалент)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50" w:rsidRPr="00321D10" w:rsidRDefault="00BA0450" w:rsidP="00EB781A">
            <w:pPr>
              <w:contextualSpacing/>
            </w:pPr>
            <w:r w:rsidRPr="00321D10">
              <w:rPr>
                <w:color w:val="000000"/>
                <w:shd w:val="clear" w:color="auto" w:fill="FFFFFF"/>
              </w:rPr>
              <w:t xml:space="preserve">Высота, мм – 480 </w:t>
            </w:r>
            <w:r w:rsidRPr="00321D10">
              <w:t>+/- 10 %</w:t>
            </w:r>
          </w:p>
          <w:p w:rsidR="00BA0450" w:rsidRPr="00321D10" w:rsidRDefault="00BA0450" w:rsidP="00EB781A">
            <w:pPr>
              <w:contextualSpacing/>
            </w:pPr>
            <w:r w:rsidRPr="00321D10">
              <w:rPr>
                <w:color w:val="000000"/>
                <w:shd w:val="clear" w:color="auto" w:fill="FFFFFF"/>
              </w:rPr>
              <w:t xml:space="preserve">Ширина, мм – 600 </w:t>
            </w:r>
            <w:r w:rsidRPr="00321D10">
              <w:t>+/- 10 %</w:t>
            </w:r>
          </w:p>
          <w:p w:rsidR="00BA0450" w:rsidRPr="00321D10" w:rsidRDefault="00BA0450" w:rsidP="00EB781A">
            <w:pPr>
              <w:contextualSpacing/>
            </w:pPr>
            <w:r w:rsidRPr="00321D10">
              <w:rPr>
                <w:color w:val="000000"/>
                <w:shd w:val="clear" w:color="auto" w:fill="FFFFFF"/>
              </w:rPr>
              <w:t xml:space="preserve">Глубина, мм – 520 </w:t>
            </w:r>
            <w:r w:rsidRPr="00321D10">
              <w:t>+/- 10 %</w:t>
            </w:r>
          </w:p>
          <w:p w:rsidR="00BA0450" w:rsidRPr="00321D10" w:rsidRDefault="00BA0450" w:rsidP="00EB781A">
            <w:pPr>
              <w:contextualSpacing/>
            </w:pPr>
            <w:r w:rsidRPr="00321D10">
              <w:rPr>
                <w:color w:val="000000"/>
                <w:shd w:val="clear" w:color="auto" w:fill="FFFFFF"/>
              </w:rPr>
              <w:t xml:space="preserve">Полезная глубина, мм – 456 </w:t>
            </w:r>
            <w:r w:rsidRPr="00321D10">
              <w:t>+/- 10 %</w:t>
            </w:r>
          </w:p>
          <w:p w:rsidR="00BA0450" w:rsidRPr="00321D10" w:rsidRDefault="00BA0450" w:rsidP="00EB781A">
            <w:pPr>
              <w:contextualSpacing/>
            </w:pPr>
            <w:r w:rsidRPr="00321D10">
              <w:rPr>
                <w:color w:val="000000"/>
                <w:shd w:val="clear" w:color="auto" w:fill="FFFFFF"/>
              </w:rPr>
              <w:t xml:space="preserve">Вес изделия, кг - 20,5 </w:t>
            </w:r>
            <w:r w:rsidRPr="00321D10">
              <w:t>+/- 10 %</w:t>
            </w:r>
          </w:p>
          <w:p w:rsidR="00BA0450" w:rsidRPr="00321D10" w:rsidRDefault="00BA0450" w:rsidP="00EB781A">
            <w:pPr>
              <w:contextualSpacing/>
            </w:pPr>
            <w:r w:rsidRPr="00321D10">
              <w:rPr>
                <w:color w:val="000000"/>
                <w:shd w:val="clear" w:color="auto" w:fill="FFFFFF"/>
              </w:rPr>
              <w:t xml:space="preserve">Распределенная нагрузка, кг – 50 </w:t>
            </w:r>
            <w:r w:rsidRPr="00321D10">
              <w:t>+/- 10 %</w:t>
            </w:r>
          </w:p>
          <w:p w:rsidR="00BA0450" w:rsidRPr="00321D10" w:rsidRDefault="00BA0450" w:rsidP="00EB781A">
            <w:pPr>
              <w:contextualSpacing/>
              <w:rPr>
                <w:color w:val="000000"/>
                <w:shd w:val="clear" w:color="auto" w:fill="FFFFFF"/>
              </w:rPr>
            </w:pPr>
            <w:r w:rsidRPr="00321D10">
              <w:rPr>
                <w:color w:val="000000"/>
                <w:shd w:val="clear" w:color="auto" w:fill="FFFFFF"/>
              </w:rPr>
              <w:t>Тип передней двери – Металл</w:t>
            </w:r>
          </w:p>
          <w:p w:rsidR="00BA0450" w:rsidRPr="00321D10" w:rsidRDefault="00BA0450" w:rsidP="00EB781A">
            <w:pPr>
              <w:contextualSpacing/>
              <w:rPr>
                <w:b/>
                <w:shd w:val="clear" w:color="auto" w:fill="FFFFFF"/>
              </w:rPr>
            </w:pPr>
            <w:r w:rsidRPr="00321D10">
              <w:rPr>
                <w:b/>
                <w:shd w:val="clear" w:color="auto" w:fill="FFFFFF"/>
              </w:rPr>
              <w:t xml:space="preserve">Тип шкафа настенный цельный металлический или разборный </w:t>
            </w:r>
          </w:p>
          <w:p w:rsidR="00BA0450" w:rsidRPr="00E5703F" w:rsidRDefault="00BA0450" w:rsidP="00EB781A">
            <w:r w:rsidRPr="00321D10">
              <w:rPr>
                <w:b/>
                <w:shd w:val="clear" w:color="auto" w:fill="FFFFFF"/>
              </w:rPr>
              <w:t>В комплекте 2 стойки для крепления оборудования (2</w:t>
            </w:r>
            <w:r w:rsidRPr="00321D10">
              <w:rPr>
                <w:b/>
                <w:color w:val="000000"/>
              </w:rPr>
              <w:t xml:space="preserve"> DIN-рейки)</w:t>
            </w:r>
          </w:p>
        </w:tc>
      </w:tr>
      <w:tr w:rsidR="00BA0450" w:rsidRPr="00F6106B" w:rsidTr="00EB781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50" w:rsidRPr="00F6106B" w:rsidRDefault="00BA0450" w:rsidP="00EB781A">
            <w:r w:rsidRPr="00F6106B">
              <w:t>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50" w:rsidRDefault="00BA0450" w:rsidP="00EB781A">
            <w:r w:rsidRPr="00321D10">
              <w:t>Нейлоновые стяжки (морозостойкие) 4х300мм.</w:t>
            </w:r>
            <w:r w:rsidRPr="00F6106B">
              <w:t xml:space="preserve"> </w:t>
            </w:r>
          </w:p>
          <w:p w:rsidR="00BA0450" w:rsidRPr="00321D10" w:rsidRDefault="00BA0450" w:rsidP="00EB781A">
            <w:pPr>
              <w:rPr>
                <w:b/>
              </w:rPr>
            </w:pPr>
            <w:r w:rsidRPr="00321D10">
              <w:rPr>
                <w:b/>
              </w:rPr>
              <w:t>(1уп.-100шт.)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A0450" w:rsidRPr="00F6106B" w:rsidRDefault="00BA0450" w:rsidP="00EB781A">
            <w:r w:rsidRPr="00F6106B">
              <w:t>Кабельные стяжки предназначены для соединения кабелей в пучке и крепежа к монтажным изделиям. Устойчивы к воздействию ультрафиолетовых лучей. Материал: нейлон 6,6. Не содержит галогенов, само затухающий. Температурный диапазон: от -40°C до +85°C, Температура монтажа: от -10°C до +60°C, Замковый механизм одностороннего хода. Неразъемный. Цвет: черный, белый Размер: 4х300мм.</w:t>
            </w:r>
          </w:p>
        </w:tc>
      </w:tr>
    </w:tbl>
    <w:p w:rsidR="00BA0450" w:rsidRDefault="00BA0450" w:rsidP="00BA0450">
      <w:pPr>
        <w:suppressAutoHyphens/>
        <w:overflowPunct w:val="0"/>
        <w:autoSpaceDE w:val="0"/>
        <w:autoSpaceDN w:val="0"/>
        <w:adjustRightInd w:val="0"/>
        <w:ind w:firstLine="709"/>
        <w:jc w:val="both"/>
      </w:pPr>
      <w:r>
        <w:t>»</w:t>
      </w:r>
    </w:p>
    <w:p w:rsidR="00BA0450" w:rsidRDefault="00BA0450" w:rsidP="00BA0450">
      <w:pPr>
        <w:numPr>
          <w:ilvl w:val="0"/>
          <w:numId w:val="1"/>
        </w:numPr>
        <w:tabs>
          <w:tab w:val="left" w:pos="0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02291F">
        <w:rPr>
          <w:lang w:eastAsia="ar-SA"/>
        </w:rPr>
        <w:t>В остальной части Документацию оставить без изменений.</w:t>
      </w:r>
    </w:p>
    <w:p w:rsidR="00BA0450" w:rsidRDefault="00BA0450" w:rsidP="00BA0450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BA0450" w:rsidRPr="0035364C" w:rsidRDefault="00BA0450" w:rsidP="00BA0450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  <w:r w:rsidRPr="0035364C">
        <w:rPr>
          <w:b/>
          <w:u w:val="single"/>
          <w:lang w:eastAsia="ar-SA"/>
        </w:rPr>
        <w:t xml:space="preserve">Участники, принявшие участие в запросе котировок на день внесения изменений в Документацию, руководствуются п. 4.3.3. Документации.  </w:t>
      </w:r>
    </w:p>
    <w:p w:rsidR="007F5362" w:rsidRDefault="007F5362"/>
    <w:sectPr w:rsidR="007F5362" w:rsidSect="001A7C60"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34B03"/>
    <w:multiLevelType w:val="hybridMultilevel"/>
    <w:tmpl w:val="436624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450"/>
    <w:rsid w:val="007F5362"/>
    <w:rsid w:val="00BA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F629D-5097-4437-8322-4DEB2F8D7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1</cp:revision>
  <dcterms:created xsi:type="dcterms:W3CDTF">2017-08-31T11:13:00Z</dcterms:created>
  <dcterms:modified xsi:type="dcterms:W3CDTF">2017-08-31T11:14:00Z</dcterms:modified>
</cp:coreProperties>
</file>