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D7" w:rsidRDefault="007344D7" w:rsidP="007344D7">
      <w:pPr>
        <w:jc w:val="center"/>
        <w:outlineLvl w:val="0"/>
        <w:rPr>
          <w:b/>
        </w:rPr>
      </w:pPr>
      <w:r w:rsidRPr="006B0B28">
        <w:rPr>
          <w:b/>
        </w:rPr>
        <w:t xml:space="preserve">Изменения в Документацию </w:t>
      </w:r>
      <w:r w:rsidRPr="00A857A0">
        <w:rPr>
          <w:b/>
        </w:rPr>
        <w:t xml:space="preserve">о проведении запроса </w:t>
      </w:r>
      <w:r>
        <w:rPr>
          <w:b/>
        </w:rPr>
        <w:t>котировок</w:t>
      </w:r>
      <w:r w:rsidRPr="00A857A0">
        <w:rPr>
          <w:b/>
        </w:rPr>
        <w:t xml:space="preserve"> на право заключения </w:t>
      </w:r>
      <w:r w:rsidRPr="00A10BFE">
        <w:rPr>
          <w:b/>
        </w:rPr>
        <w:t>договора поставки электродов сварочных</w:t>
      </w:r>
      <w:r>
        <w:rPr>
          <w:b/>
        </w:rPr>
        <w:t xml:space="preserve"> </w:t>
      </w:r>
      <w:r w:rsidRPr="001A5722">
        <w:rPr>
          <w:b/>
        </w:rPr>
        <w:t>(участниками закупки являются только субъекты малого и среднего предпринимательства)</w:t>
      </w:r>
      <w:r w:rsidRPr="00FE197C">
        <w:rPr>
          <w:b/>
        </w:rPr>
        <w:t xml:space="preserve">, </w:t>
      </w:r>
    </w:p>
    <w:p w:rsidR="007344D7" w:rsidRPr="006B0B28" w:rsidRDefault="007344D7" w:rsidP="007344D7">
      <w:pPr>
        <w:jc w:val="center"/>
        <w:outlineLvl w:val="0"/>
        <w:rPr>
          <w:b/>
        </w:rPr>
      </w:pPr>
      <w:r w:rsidRPr="00FE197C">
        <w:rPr>
          <w:b/>
        </w:rPr>
        <w:t>утвержденн</w:t>
      </w:r>
      <w:r>
        <w:rPr>
          <w:b/>
        </w:rPr>
        <w:t>ую</w:t>
      </w:r>
      <w:r w:rsidRPr="00FE197C">
        <w:rPr>
          <w:b/>
        </w:rPr>
        <w:t xml:space="preserve"> Приказом </w:t>
      </w:r>
      <w:r>
        <w:rPr>
          <w:b/>
        </w:rPr>
        <w:t>45-з от 10</w:t>
      </w:r>
      <w:r w:rsidRPr="00FE197C">
        <w:rPr>
          <w:b/>
        </w:rPr>
        <w:t xml:space="preserve"> </w:t>
      </w:r>
      <w:r>
        <w:rPr>
          <w:b/>
        </w:rPr>
        <w:t>марта</w:t>
      </w:r>
      <w:r w:rsidRPr="00FE197C">
        <w:rPr>
          <w:b/>
        </w:rPr>
        <w:t xml:space="preserve"> 2017 г. (далее по тексту – Документация)</w:t>
      </w:r>
    </w:p>
    <w:p w:rsidR="007344D7" w:rsidRPr="006B0B28" w:rsidRDefault="007344D7" w:rsidP="007344D7">
      <w:pPr>
        <w:jc w:val="both"/>
        <w:outlineLvl w:val="0"/>
        <w:rPr>
          <w:b/>
        </w:rPr>
      </w:pPr>
    </w:p>
    <w:p w:rsidR="007344D7" w:rsidRDefault="007344D7" w:rsidP="007344D7">
      <w:pPr>
        <w:shd w:val="clear" w:color="auto" w:fill="FFFFFF"/>
        <w:ind w:firstLine="567"/>
        <w:jc w:val="both"/>
        <w:rPr>
          <w:iCs/>
          <w:lang w:eastAsia="ar-SA"/>
        </w:rPr>
      </w:pPr>
    </w:p>
    <w:p w:rsidR="007344D7" w:rsidRDefault="007344D7" w:rsidP="007344D7">
      <w:pPr>
        <w:shd w:val="clear" w:color="auto" w:fill="FFFFFF"/>
        <w:ind w:firstLine="567"/>
        <w:jc w:val="both"/>
        <w:rPr>
          <w:iCs/>
          <w:lang w:eastAsia="ar-SA"/>
        </w:rPr>
      </w:pPr>
    </w:p>
    <w:p w:rsidR="007344D7" w:rsidRPr="00952043" w:rsidRDefault="007344D7" w:rsidP="007344D7">
      <w:pPr>
        <w:pStyle w:val="a3"/>
        <w:tabs>
          <w:tab w:val="left" w:pos="993"/>
          <w:tab w:val="left" w:pos="1560"/>
        </w:tabs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1. </w:t>
      </w:r>
      <w:r w:rsidRPr="00952043">
        <w:rPr>
          <w:lang w:eastAsia="ar-SA"/>
        </w:rPr>
        <w:t>Строку 11 п.3.3. Информационной карты Документации изложить в следующей редакции: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4110"/>
        <w:gridCol w:w="709"/>
        <w:gridCol w:w="992"/>
        <w:gridCol w:w="1418"/>
        <w:gridCol w:w="1701"/>
      </w:tblGrid>
      <w:tr w:rsidR="007344D7" w:rsidRPr="00DD598C" w:rsidTr="00A73B4F">
        <w:trPr>
          <w:trHeight w:val="2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D7" w:rsidRPr="00DD598C" w:rsidRDefault="007344D7" w:rsidP="00A73B4F">
            <w:pPr>
              <w:tabs>
                <w:tab w:val="left" w:pos="0"/>
              </w:tabs>
              <w:suppressAutoHyphens/>
              <w:ind w:right="459"/>
              <w:rPr>
                <w:color w:val="000000"/>
                <w:lang w:eastAsia="zh-CN"/>
              </w:rPr>
            </w:pPr>
            <w:r w:rsidRPr="00952043">
              <w:rPr>
                <w:color w:val="000000"/>
                <w:lang w:eastAsia="zh-CN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D7" w:rsidRPr="00DD598C" w:rsidRDefault="007344D7" w:rsidP="00A73B4F">
            <w:r w:rsidRPr="00DD598C">
              <w:t xml:space="preserve">Электроды ОК 61.30 </w:t>
            </w:r>
            <w:proofErr w:type="spellStart"/>
            <w:r w:rsidRPr="00DD598C">
              <w:t>дм</w:t>
            </w:r>
            <w:proofErr w:type="spellEnd"/>
            <w:r w:rsidRPr="00DD598C">
              <w:t xml:space="preserve"> 3,2 мм</w:t>
            </w:r>
            <w:r w:rsidRPr="00952043">
              <w:t xml:space="preserve"> </w:t>
            </w:r>
            <w:r w:rsidRPr="00952043">
              <w:rPr>
                <w:b/>
              </w:rPr>
              <w:t>или эквивалент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D7" w:rsidRPr="00DD598C" w:rsidRDefault="007344D7" w:rsidP="00A73B4F">
            <w:pPr>
              <w:jc w:val="center"/>
            </w:pPr>
            <w:r w:rsidRPr="00DD598C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44D7" w:rsidRPr="00DD598C" w:rsidRDefault="007344D7" w:rsidP="00A73B4F">
            <w:pPr>
              <w:jc w:val="center"/>
            </w:pPr>
            <w:r w:rsidRPr="00DD598C"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D7" w:rsidRPr="00DD598C" w:rsidRDefault="007344D7" w:rsidP="00A73B4F">
            <w:pPr>
              <w:jc w:val="right"/>
            </w:pPr>
            <w:r w:rsidRPr="00DD598C">
              <w:t>1 097,19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D7" w:rsidRPr="00DD598C" w:rsidRDefault="007344D7" w:rsidP="00A73B4F">
            <w:pPr>
              <w:jc w:val="right"/>
            </w:pPr>
            <w:r w:rsidRPr="00DD598C">
              <w:t>87 775,20</w:t>
            </w:r>
          </w:p>
        </w:tc>
      </w:tr>
    </w:tbl>
    <w:p w:rsidR="007344D7" w:rsidRDefault="007344D7" w:rsidP="007344D7">
      <w:pPr>
        <w:pStyle w:val="a3"/>
        <w:tabs>
          <w:tab w:val="left" w:pos="993"/>
          <w:tab w:val="left" w:pos="1560"/>
        </w:tabs>
        <w:ind w:left="0" w:firstLine="709"/>
        <w:jc w:val="both"/>
        <w:rPr>
          <w:lang w:eastAsia="ar-SA"/>
        </w:rPr>
      </w:pPr>
    </w:p>
    <w:p w:rsidR="007344D7" w:rsidRDefault="007344D7" w:rsidP="007344D7">
      <w:pPr>
        <w:pStyle w:val="a3"/>
        <w:numPr>
          <w:ilvl w:val="0"/>
          <w:numId w:val="1"/>
        </w:numPr>
        <w:tabs>
          <w:tab w:val="left" w:pos="993"/>
          <w:tab w:val="left" w:pos="1560"/>
        </w:tabs>
        <w:jc w:val="both"/>
        <w:rPr>
          <w:lang w:eastAsia="ar-SA"/>
        </w:rPr>
      </w:pPr>
      <w:r>
        <w:rPr>
          <w:lang w:eastAsia="ar-SA"/>
        </w:rPr>
        <w:t xml:space="preserve">П. 4. Информационной карты Документации </w:t>
      </w:r>
      <w:r>
        <w:rPr>
          <w:iCs/>
          <w:lang w:eastAsia="ar-SA"/>
        </w:rPr>
        <w:t>изложить в следующей редакции</w:t>
      </w:r>
      <w:r>
        <w:rPr>
          <w:lang w:eastAsia="ar-SA"/>
        </w:rPr>
        <w:t>:</w:t>
      </w:r>
    </w:p>
    <w:p w:rsidR="007344D7" w:rsidRPr="00FE4E87" w:rsidRDefault="007344D7" w:rsidP="007344D7">
      <w:pPr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bCs/>
          <w:lang w:eastAsia="ar-SA"/>
        </w:rPr>
        <w:t>«</w:t>
      </w:r>
      <w:r w:rsidRPr="00A857A0">
        <w:rPr>
          <w:rFonts w:eastAsia="Calibri"/>
          <w:b/>
          <w:bCs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</w:t>
      </w:r>
      <w:r w:rsidRPr="00FE4E87">
        <w:rPr>
          <w:rFonts w:eastAsia="Calibri"/>
          <w:b/>
          <w:bCs/>
          <w:lang w:eastAsia="ar-SA"/>
        </w:rPr>
        <w:t xml:space="preserve">итогов: </w:t>
      </w:r>
      <w:r w:rsidRPr="00FE4E87">
        <w:rPr>
          <w:rFonts w:eastAsia="Calibri"/>
          <w:bCs/>
          <w:lang w:eastAsia="ar-SA"/>
        </w:rPr>
        <w:t xml:space="preserve">22.03.2017 года в 10:00 (МСК), г. Мурманск, ул. Промышленная, д. 15, </w:t>
      </w:r>
      <w:proofErr w:type="spellStart"/>
      <w:r w:rsidRPr="00FE4E87">
        <w:rPr>
          <w:rFonts w:eastAsia="Calibri"/>
          <w:bCs/>
          <w:lang w:eastAsia="ar-SA"/>
        </w:rPr>
        <w:t>каб</w:t>
      </w:r>
      <w:proofErr w:type="spellEnd"/>
      <w:r w:rsidRPr="00FE4E87">
        <w:rPr>
          <w:rFonts w:eastAsia="Calibri"/>
          <w:bCs/>
          <w:lang w:eastAsia="ar-SA"/>
        </w:rPr>
        <w:t>. 17</w:t>
      </w:r>
      <w:r w:rsidRPr="00FE4E87">
        <w:rPr>
          <w:rFonts w:eastAsia="Calibri"/>
          <w:lang w:eastAsia="ar-SA"/>
        </w:rPr>
        <w:t>».</w:t>
      </w:r>
    </w:p>
    <w:p w:rsidR="007344D7" w:rsidRPr="00FE4E87" w:rsidRDefault="007344D7" w:rsidP="007344D7">
      <w:pPr>
        <w:pStyle w:val="a3"/>
        <w:tabs>
          <w:tab w:val="left" w:pos="993"/>
        </w:tabs>
        <w:ind w:left="709"/>
        <w:jc w:val="both"/>
        <w:rPr>
          <w:lang w:eastAsia="ar-SA"/>
        </w:rPr>
      </w:pPr>
      <w:r w:rsidRPr="00FE4E87">
        <w:rPr>
          <w:lang w:eastAsia="ar-SA"/>
        </w:rPr>
        <w:t>3. Абзац 2 п. 6. Информационной карты Документации изложить в следующей редакции:</w:t>
      </w:r>
    </w:p>
    <w:p w:rsidR="007344D7" w:rsidRPr="00FE4E87" w:rsidRDefault="007344D7" w:rsidP="007344D7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r w:rsidRPr="00FE4E87">
        <w:rPr>
          <w:lang w:eastAsia="ar-SA"/>
        </w:rPr>
        <w:t xml:space="preserve">«В период с 13.03.2017 г. по 21.03.2017 г.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FE4E87">
        <w:rPr>
          <w:lang w:eastAsia="ar-SA"/>
        </w:rPr>
        <w:t>п.п</w:t>
      </w:r>
      <w:proofErr w:type="spellEnd"/>
      <w:r w:rsidRPr="00FE4E87">
        <w:rPr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бесплатно»</w:t>
      </w:r>
      <w:r w:rsidRPr="00FE4E87">
        <w:t>.</w:t>
      </w:r>
    </w:p>
    <w:p w:rsidR="007344D7" w:rsidRPr="00FE4E87" w:rsidRDefault="007344D7" w:rsidP="007344D7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r w:rsidRPr="00FE4E87">
        <w:rPr>
          <w:lang w:eastAsia="ar-SA"/>
        </w:rPr>
        <w:t xml:space="preserve">4. Абзац 3 п. 7. Информационной карты Документации </w:t>
      </w:r>
      <w:r w:rsidRPr="00FE4E87">
        <w:rPr>
          <w:iCs/>
          <w:lang w:eastAsia="ar-SA"/>
        </w:rPr>
        <w:t>изложить в следующей редакции</w:t>
      </w:r>
      <w:r w:rsidRPr="00FE4E87">
        <w:rPr>
          <w:lang w:eastAsia="ar-SA"/>
        </w:rPr>
        <w:t>:</w:t>
      </w:r>
    </w:p>
    <w:p w:rsidR="007344D7" w:rsidRPr="00FE4E87" w:rsidRDefault="007344D7" w:rsidP="007344D7">
      <w:pPr>
        <w:ind w:firstLine="709"/>
        <w:jc w:val="both"/>
        <w:rPr>
          <w:lang w:eastAsia="ar-SA"/>
        </w:rPr>
      </w:pPr>
      <w:r w:rsidRPr="00FE4E87">
        <w:rPr>
          <w:lang w:eastAsia="ar-SA"/>
        </w:rPr>
        <w:t>«</w:t>
      </w:r>
      <w:r w:rsidRPr="00FE4E87">
        <w:rPr>
          <w:b/>
        </w:rPr>
        <w:t xml:space="preserve">Дата и время окончания срока подачи заявок на участие в запросе котировок: </w:t>
      </w:r>
      <w:r w:rsidRPr="00FE4E87">
        <w:t>21.03.2017 г. 16:42 (МСК)</w:t>
      </w:r>
      <w:r w:rsidRPr="00FE4E87">
        <w:rPr>
          <w:lang w:eastAsia="ar-SA"/>
        </w:rPr>
        <w:t>».</w:t>
      </w:r>
    </w:p>
    <w:p w:rsidR="007344D7" w:rsidRPr="00FE4E87" w:rsidRDefault="007344D7" w:rsidP="007344D7">
      <w:pPr>
        <w:ind w:firstLine="709"/>
        <w:jc w:val="both"/>
        <w:rPr>
          <w:lang w:eastAsia="ar-SA"/>
        </w:rPr>
      </w:pPr>
      <w:r w:rsidRPr="00FE4E87">
        <w:rPr>
          <w:lang w:eastAsia="ar-SA"/>
        </w:rPr>
        <w:t xml:space="preserve">5. Абзац 3 п. 8. Информационной карты Документации </w:t>
      </w:r>
      <w:r w:rsidRPr="00FE4E87">
        <w:rPr>
          <w:iCs/>
          <w:lang w:eastAsia="ar-SA"/>
        </w:rPr>
        <w:t>изложить в следующей редакции</w:t>
      </w:r>
      <w:r w:rsidRPr="00FE4E87">
        <w:rPr>
          <w:lang w:eastAsia="ar-SA"/>
        </w:rPr>
        <w:t>:</w:t>
      </w:r>
    </w:p>
    <w:p w:rsidR="007344D7" w:rsidRPr="00FE4E87" w:rsidRDefault="007344D7" w:rsidP="007344D7">
      <w:pPr>
        <w:suppressAutoHyphens/>
        <w:autoSpaceDE w:val="0"/>
        <w:ind w:firstLine="709"/>
        <w:jc w:val="both"/>
        <w:rPr>
          <w:lang w:eastAsia="ar-SA"/>
        </w:rPr>
      </w:pPr>
      <w:r w:rsidRPr="00FE4E87">
        <w:rPr>
          <w:lang w:eastAsia="ar-SA"/>
        </w:rPr>
        <w:t>«</w:t>
      </w:r>
      <w:r w:rsidRPr="00FE4E87">
        <w:rPr>
          <w:b/>
        </w:rPr>
        <w:t>Дата и время окончания</w:t>
      </w:r>
      <w:r w:rsidRPr="00FE4E87">
        <w:t xml:space="preserve"> </w:t>
      </w:r>
      <w:r w:rsidRPr="00FE4E87">
        <w:rPr>
          <w:b/>
        </w:rPr>
        <w:t>приема запросов о разъяснении положений Документации от Участников закупки:</w:t>
      </w:r>
      <w:r w:rsidRPr="00FE4E87">
        <w:t xml:space="preserve"> 17.03.2017 г. 16:42 (МСК)</w:t>
      </w:r>
      <w:r w:rsidRPr="00FE4E87">
        <w:rPr>
          <w:lang w:eastAsia="ar-SA"/>
        </w:rPr>
        <w:t>».</w:t>
      </w:r>
    </w:p>
    <w:p w:rsidR="007344D7" w:rsidRPr="001C42D5" w:rsidRDefault="007344D7" w:rsidP="007344D7">
      <w:pPr>
        <w:suppressAutoHyphens/>
        <w:autoSpaceDE w:val="0"/>
        <w:ind w:firstLine="709"/>
        <w:jc w:val="both"/>
        <w:rPr>
          <w:lang w:eastAsia="ar-SA"/>
        </w:rPr>
      </w:pPr>
      <w:r w:rsidRPr="00FE4E87">
        <w:rPr>
          <w:lang w:eastAsia="ar-SA"/>
        </w:rPr>
        <w:t>6. Абзац 1 п. 4.1.2.</w:t>
      </w:r>
      <w:r w:rsidRPr="00FE4E87">
        <w:rPr>
          <w:b/>
          <w:lang w:eastAsia="ar-SA"/>
        </w:rPr>
        <w:t xml:space="preserve"> </w:t>
      </w:r>
      <w:r w:rsidRPr="00FE4E87">
        <w:rPr>
          <w:lang w:eastAsia="ar-SA"/>
        </w:rPr>
        <w:t xml:space="preserve">Документации </w:t>
      </w:r>
      <w:r w:rsidRPr="00FE4E87">
        <w:rPr>
          <w:iCs/>
          <w:lang w:eastAsia="ar-SA"/>
        </w:rPr>
        <w:t>изложить в следующей</w:t>
      </w:r>
      <w:r w:rsidRPr="001C42D5">
        <w:rPr>
          <w:iCs/>
          <w:lang w:eastAsia="ar-SA"/>
        </w:rPr>
        <w:t xml:space="preserve"> редакции:</w:t>
      </w:r>
    </w:p>
    <w:p w:rsidR="007344D7" w:rsidRPr="00FE4E87" w:rsidRDefault="007344D7" w:rsidP="007344D7">
      <w:pPr>
        <w:pStyle w:val="a3"/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1C42D5">
        <w:rPr>
          <w:lang w:eastAsia="ar-SA"/>
        </w:rPr>
        <w:t>«</w:t>
      </w:r>
      <w:r w:rsidRPr="00F05B15">
        <w:t xml:space="preserve">В период </w:t>
      </w:r>
      <w:r w:rsidRPr="00FF3660">
        <w:t xml:space="preserve">с </w:t>
      </w:r>
      <w:r w:rsidRPr="00FF3660">
        <w:rPr>
          <w:b/>
        </w:rPr>
        <w:t xml:space="preserve">13.03.2017 г. </w:t>
      </w:r>
      <w:r w:rsidRPr="00FE4E87">
        <w:rPr>
          <w:b/>
        </w:rPr>
        <w:t xml:space="preserve">по 21.03.2017 г. </w:t>
      </w:r>
      <w:r w:rsidRPr="00FE4E87">
        <w:t>Заказчик в течение двух рабочих дней (кроме субботы, воскресенья,</w:t>
      </w:r>
      <w:r w:rsidRPr="00FE4E87">
        <w:rPr>
          <w:color w:val="FF0000"/>
        </w:rPr>
        <w:t xml:space="preserve"> </w:t>
      </w:r>
      <w:r w:rsidRPr="00FE4E87"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FE4E87">
        <w:t>п.п</w:t>
      </w:r>
      <w:proofErr w:type="spellEnd"/>
      <w:r w:rsidRPr="00FE4E87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7344D7" w:rsidRPr="00FE4E87" w:rsidRDefault="007344D7" w:rsidP="007344D7">
      <w:pPr>
        <w:pStyle w:val="a3"/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FE4E87">
        <w:rPr>
          <w:lang w:eastAsia="ar-SA"/>
        </w:rPr>
        <w:t>7. Абзац 3 п. 4.2.1.</w:t>
      </w:r>
      <w:r w:rsidRPr="00FE4E87">
        <w:rPr>
          <w:b/>
          <w:lang w:eastAsia="ar-SA"/>
        </w:rPr>
        <w:t xml:space="preserve"> </w:t>
      </w:r>
      <w:r w:rsidRPr="00FE4E87">
        <w:rPr>
          <w:lang w:eastAsia="ar-SA"/>
        </w:rPr>
        <w:t xml:space="preserve">Документации </w:t>
      </w:r>
      <w:r w:rsidRPr="00FE4E87">
        <w:rPr>
          <w:iCs/>
          <w:lang w:eastAsia="ar-SA"/>
        </w:rPr>
        <w:t>изложить в следующей редакции</w:t>
      </w:r>
      <w:r w:rsidRPr="00FE4E87">
        <w:rPr>
          <w:lang w:eastAsia="ar-SA"/>
        </w:rPr>
        <w:t xml:space="preserve">: </w:t>
      </w:r>
    </w:p>
    <w:p w:rsidR="007344D7" w:rsidRPr="00FE4E87" w:rsidRDefault="007344D7" w:rsidP="007344D7">
      <w:pPr>
        <w:suppressAutoHyphens/>
        <w:autoSpaceDE w:val="0"/>
        <w:ind w:firstLine="709"/>
        <w:jc w:val="both"/>
        <w:rPr>
          <w:lang w:eastAsia="ar-SA"/>
        </w:rPr>
      </w:pPr>
      <w:r w:rsidRPr="00FE4E87">
        <w:rPr>
          <w:lang w:eastAsia="ar-SA"/>
        </w:rPr>
        <w:t>«</w:t>
      </w:r>
      <w:r w:rsidRPr="00FE4E87">
        <w:rPr>
          <w:b/>
        </w:rPr>
        <w:t>Дата и время окончания</w:t>
      </w:r>
      <w:r w:rsidRPr="00FE4E87">
        <w:t xml:space="preserve"> </w:t>
      </w:r>
      <w:r w:rsidRPr="00FE4E87">
        <w:rPr>
          <w:b/>
        </w:rPr>
        <w:t>приема запросов о разъяснении положений Документации от Участников закупки:</w:t>
      </w:r>
      <w:r w:rsidRPr="00FE4E87">
        <w:t xml:space="preserve"> 17.03.2017 г. 16:42 (МСК)</w:t>
      </w:r>
      <w:r w:rsidRPr="00FE4E87">
        <w:rPr>
          <w:lang w:eastAsia="ar-SA"/>
        </w:rPr>
        <w:t>».</w:t>
      </w:r>
    </w:p>
    <w:p w:rsidR="007344D7" w:rsidRPr="00FE4E87" w:rsidRDefault="007344D7" w:rsidP="007344D7">
      <w:pPr>
        <w:suppressAutoHyphens/>
        <w:autoSpaceDE w:val="0"/>
        <w:ind w:firstLine="709"/>
        <w:jc w:val="both"/>
        <w:rPr>
          <w:lang w:eastAsia="ar-SA"/>
        </w:rPr>
      </w:pPr>
      <w:r w:rsidRPr="00FE4E87">
        <w:rPr>
          <w:lang w:eastAsia="ar-SA"/>
        </w:rPr>
        <w:t>8. Абзац 1 п. 4.8.</w:t>
      </w:r>
      <w:r w:rsidRPr="00FE4E87">
        <w:rPr>
          <w:b/>
          <w:lang w:eastAsia="ar-SA"/>
        </w:rPr>
        <w:t xml:space="preserve"> </w:t>
      </w:r>
      <w:r w:rsidRPr="00FE4E87">
        <w:rPr>
          <w:lang w:eastAsia="ar-SA"/>
        </w:rPr>
        <w:t xml:space="preserve">Документации </w:t>
      </w:r>
      <w:r w:rsidRPr="00FE4E87">
        <w:rPr>
          <w:iCs/>
          <w:lang w:eastAsia="ar-SA"/>
        </w:rPr>
        <w:t>изложить в следующей редакции</w:t>
      </w:r>
      <w:r w:rsidRPr="00FE4E87">
        <w:rPr>
          <w:lang w:eastAsia="ar-SA"/>
        </w:rPr>
        <w:t>:</w:t>
      </w:r>
    </w:p>
    <w:p w:rsidR="007344D7" w:rsidRPr="00FE4E87" w:rsidRDefault="007344D7" w:rsidP="007344D7">
      <w:pPr>
        <w:tabs>
          <w:tab w:val="left" w:pos="0"/>
        </w:tabs>
        <w:ind w:firstLine="709"/>
        <w:jc w:val="both"/>
        <w:rPr>
          <w:lang w:eastAsia="ar-SA"/>
        </w:rPr>
      </w:pPr>
      <w:r w:rsidRPr="00FE4E87">
        <w:rPr>
          <w:rFonts w:eastAsia="Calibri"/>
          <w:lang w:eastAsia="ar-SA"/>
        </w:rPr>
        <w:t>«</w:t>
      </w:r>
      <w:r w:rsidRPr="00FE4E87">
        <w:t xml:space="preserve">Участник закупки обязан подать заявку на участие в запросе котировок в период с </w:t>
      </w:r>
      <w:r w:rsidRPr="00FE4E87">
        <w:rPr>
          <w:rFonts w:eastAsia="Calibri"/>
          <w:b/>
          <w:noProof/>
        </w:rPr>
        <w:t>08:30</w:t>
      </w:r>
      <w:r w:rsidRPr="00FE4E87">
        <w:rPr>
          <w:b/>
        </w:rPr>
        <w:t xml:space="preserve"> (МСК) 13.03.2017 г. по </w:t>
      </w:r>
      <w:r w:rsidRPr="00FE4E87">
        <w:rPr>
          <w:rFonts w:eastAsia="Calibri"/>
          <w:b/>
        </w:rPr>
        <w:t>16:42</w:t>
      </w:r>
      <w:r w:rsidRPr="00FE4E87">
        <w:rPr>
          <w:b/>
        </w:rPr>
        <w:t xml:space="preserve"> (МСК) 21</w:t>
      </w:r>
      <w:r w:rsidRPr="00FE4E87">
        <w:rPr>
          <w:rFonts w:eastAsia="Calibri"/>
          <w:b/>
        </w:rPr>
        <w:t>.03.2017</w:t>
      </w:r>
      <w:r w:rsidRPr="00FE4E87">
        <w:rPr>
          <w:b/>
        </w:rPr>
        <w:t xml:space="preserve"> г. в письменной форме</w:t>
      </w:r>
      <w:r w:rsidRPr="00FE4E87">
        <w:rPr>
          <w:rFonts w:eastAsia="Calibri"/>
          <w:lang w:eastAsia="ar-SA"/>
        </w:rPr>
        <w:t>».</w:t>
      </w:r>
      <w:r w:rsidRPr="00FE4E87">
        <w:rPr>
          <w:lang w:eastAsia="ar-SA"/>
        </w:rPr>
        <w:t xml:space="preserve"> </w:t>
      </w:r>
    </w:p>
    <w:p w:rsidR="007344D7" w:rsidRPr="00321CD5" w:rsidRDefault="007344D7" w:rsidP="007344D7">
      <w:pPr>
        <w:tabs>
          <w:tab w:val="left" w:pos="0"/>
        </w:tabs>
        <w:ind w:firstLine="709"/>
        <w:jc w:val="both"/>
        <w:rPr>
          <w:lang w:eastAsia="ar-SA"/>
        </w:rPr>
      </w:pPr>
      <w:r w:rsidRPr="00FE4E87">
        <w:rPr>
          <w:lang w:eastAsia="ar-SA"/>
        </w:rPr>
        <w:t>9. п.5.7. раздела 5 Документации</w:t>
      </w:r>
      <w:r w:rsidRPr="00FE4E87">
        <w:t xml:space="preserve"> </w:t>
      </w:r>
      <w:r w:rsidRPr="00FE4E87">
        <w:rPr>
          <w:lang w:eastAsia="ar-SA"/>
        </w:rPr>
        <w:t>изложить в следующей</w:t>
      </w:r>
      <w:bookmarkStart w:id="0" w:name="_GoBack"/>
      <w:bookmarkEnd w:id="0"/>
      <w:r w:rsidRPr="00321CD5">
        <w:rPr>
          <w:lang w:eastAsia="ar-SA"/>
        </w:rPr>
        <w:t xml:space="preserve"> редакции:</w:t>
      </w:r>
    </w:p>
    <w:p w:rsidR="007344D7" w:rsidRPr="00321CD5" w:rsidRDefault="007344D7" w:rsidP="007344D7">
      <w:pPr>
        <w:tabs>
          <w:tab w:val="left" w:pos="0"/>
        </w:tabs>
        <w:jc w:val="both"/>
        <w:rPr>
          <w:lang w:eastAsia="ar-SA"/>
        </w:rPr>
      </w:pPr>
      <w:r w:rsidRPr="00321CD5">
        <w:rPr>
          <w:lang w:eastAsia="ar-SA"/>
        </w:rPr>
        <w:t>«</w:t>
      </w:r>
      <w:r w:rsidRPr="00A02A9C">
        <w:rPr>
          <w:b/>
          <w:lang w:eastAsia="ar-SA"/>
        </w:rPr>
        <w:t>Электроды ОК 61.30 или эквивалент</w:t>
      </w:r>
    </w:p>
    <w:p w:rsidR="007344D7" w:rsidRPr="000E7DC3" w:rsidRDefault="007344D7" w:rsidP="007344D7">
      <w:pPr>
        <w:rPr>
          <w:bCs/>
          <w:lang w:eastAsia="ar-SA"/>
        </w:rPr>
      </w:pPr>
      <w:r w:rsidRPr="000E7DC3">
        <w:rPr>
          <w:bCs/>
          <w:lang w:eastAsia="ar-SA"/>
        </w:rPr>
        <w:t>Параметры эквивалентности:</w:t>
      </w:r>
    </w:p>
    <w:p w:rsidR="007344D7" w:rsidRPr="000E7DC3" w:rsidRDefault="007344D7" w:rsidP="007344D7">
      <w:pPr>
        <w:jc w:val="both"/>
        <w:rPr>
          <w:bCs/>
          <w:lang w:val="x-none" w:eastAsia="ar-SA"/>
        </w:rPr>
      </w:pPr>
      <w:r w:rsidRPr="000E7DC3">
        <w:rPr>
          <w:bCs/>
          <w:lang w:eastAsia="ar-SA"/>
        </w:rPr>
        <w:t>Тип электрода Э02Х21Н10Г2 или Э02Х20Н10Г2 ГОСТ 10052-75</w:t>
      </w:r>
      <w:r w:rsidRPr="000E7DC3">
        <w:t xml:space="preserve"> </w:t>
      </w:r>
      <w:r w:rsidRPr="000E7DC3">
        <w:rPr>
          <w:b/>
          <w:bCs/>
          <w:lang w:eastAsia="ar-SA"/>
        </w:rPr>
        <w:t xml:space="preserve">– </w:t>
      </w:r>
      <w:r w:rsidRPr="000E7DC3">
        <w:rPr>
          <w:bCs/>
          <w:lang w:eastAsia="ar-SA"/>
        </w:rPr>
        <w:t xml:space="preserve">предназначены </w:t>
      </w:r>
      <w:r>
        <w:rPr>
          <w:bCs/>
          <w:lang w:eastAsia="ar-SA"/>
        </w:rPr>
        <w:t>д</w:t>
      </w:r>
      <w:r w:rsidRPr="000E7DC3">
        <w:rPr>
          <w:bCs/>
          <w:lang w:val="x-none" w:eastAsia="ar-SA"/>
        </w:rPr>
        <w:t xml:space="preserve">ля сварки </w:t>
      </w:r>
      <w:proofErr w:type="spellStart"/>
      <w:r w:rsidRPr="000E7DC3">
        <w:rPr>
          <w:bCs/>
          <w:lang w:val="x-none" w:eastAsia="ar-SA"/>
        </w:rPr>
        <w:t>высоколегиронных</w:t>
      </w:r>
      <w:proofErr w:type="spellEnd"/>
      <w:r w:rsidRPr="000E7DC3">
        <w:rPr>
          <w:bCs/>
          <w:lang w:val="x-none" w:eastAsia="ar-SA"/>
        </w:rPr>
        <w:t xml:space="preserve"> сталей и сплавов.</w:t>
      </w:r>
    </w:p>
    <w:p w:rsidR="007344D7" w:rsidRPr="000E7DC3" w:rsidRDefault="007344D7" w:rsidP="007344D7">
      <w:pPr>
        <w:jc w:val="both"/>
        <w:rPr>
          <w:lang w:eastAsia="ar-SA"/>
        </w:rPr>
      </w:pPr>
      <w:r w:rsidRPr="000E7DC3">
        <w:rPr>
          <w:lang w:eastAsia="ar-SA"/>
        </w:rPr>
        <w:lastRenderedPageBreak/>
        <w:t xml:space="preserve">Свариваемые стали: 03Х18Н11, 03Х18Н10 Универсальный электрод со сверхнизким содержанием углерода для сварки нержавеющих сталей. Должен легко зажигаться (в том числе и повторно), давать хорошее формирование шва, при сварке шлак </w:t>
      </w:r>
      <w:proofErr w:type="spellStart"/>
      <w:r w:rsidRPr="000E7DC3">
        <w:rPr>
          <w:lang w:eastAsia="ar-SA"/>
        </w:rPr>
        <w:t>самоотделяется</w:t>
      </w:r>
      <w:proofErr w:type="spellEnd"/>
      <w:r w:rsidRPr="000E7DC3">
        <w:rPr>
          <w:lang w:eastAsia="ar-SA"/>
        </w:rPr>
        <w:t>. Обязан обеспечивать стойкость против межкристаллитной коррозии.</w:t>
      </w:r>
    </w:p>
    <w:p w:rsidR="007344D7" w:rsidRPr="000E7DC3" w:rsidRDefault="007344D7" w:rsidP="007344D7">
      <w:pPr>
        <w:rPr>
          <w:lang w:eastAsia="ar-SA"/>
        </w:rPr>
      </w:pPr>
      <w:r w:rsidRPr="000E7DC3">
        <w:rPr>
          <w:lang w:eastAsia="ar-SA"/>
        </w:rPr>
        <w:t>Жаростойкость: до 450 °С.</w:t>
      </w:r>
    </w:p>
    <w:p w:rsidR="007344D7" w:rsidRPr="000E7DC3" w:rsidRDefault="007344D7" w:rsidP="007344D7">
      <w:pPr>
        <w:rPr>
          <w:b/>
          <w:lang w:eastAsia="ar-SA"/>
        </w:rPr>
      </w:pPr>
      <w:r w:rsidRPr="000E7DC3">
        <w:rPr>
          <w:b/>
          <w:lang w:eastAsia="ar-SA"/>
        </w:rPr>
        <w:t>Химические свойства</w:t>
      </w:r>
    </w:p>
    <w:tbl>
      <w:tblPr>
        <w:tblW w:w="70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1548"/>
        <w:gridCol w:w="1548"/>
        <w:gridCol w:w="1334"/>
        <w:gridCol w:w="1441"/>
      </w:tblGrid>
      <w:tr w:rsidR="007344D7" w:rsidRPr="000E7DC3" w:rsidTr="00A73B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С,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proofErr w:type="spellStart"/>
            <w:r w:rsidRPr="000E7DC3">
              <w:t>Mn</w:t>
            </w:r>
            <w:proofErr w:type="spellEnd"/>
            <w:r w:rsidRPr="000E7DC3">
              <w:t>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proofErr w:type="spellStart"/>
            <w:r w:rsidRPr="000E7DC3">
              <w:t>Si</w:t>
            </w:r>
            <w:proofErr w:type="spellEnd"/>
            <w:r w:rsidRPr="000E7DC3">
              <w:t>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proofErr w:type="spellStart"/>
            <w:r w:rsidRPr="000E7DC3">
              <w:t>Cr</w:t>
            </w:r>
            <w:proofErr w:type="spellEnd"/>
            <w:r w:rsidRPr="000E7DC3">
              <w:t>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proofErr w:type="spellStart"/>
            <w:r w:rsidRPr="000E7DC3">
              <w:t>Ni</w:t>
            </w:r>
            <w:proofErr w:type="spellEnd"/>
            <w:r w:rsidRPr="000E7DC3">
              <w:t>, %</w:t>
            </w:r>
          </w:p>
        </w:tc>
      </w:tr>
      <w:tr w:rsidR="007344D7" w:rsidRPr="000E7DC3" w:rsidTr="00A73B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≤ 0,03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0,9…2.5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0,4…1.1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18…24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9…11.5</w:t>
            </w:r>
          </w:p>
        </w:tc>
      </w:tr>
    </w:tbl>
    <w:p w:rsidR="007344D7" w:rsidRPr="000E7DC3" w:rsidRDefault="007344D7" w:rsidP="007344D7">
      <w:pPr>
        <w:spacing w:after="225"/>
        <w:contextualSpacing/>
        <w:rPr>
          <w:b/>
          <w:color w:val="000000"/>
        </w:rPr>
      </w:pPr>
      <w:r w:rsidRPr="000E7DC3">
        <w:rPr>
          <w:b/>
          <w:color w:val="000000"/>
        </w:rPr>
        <w:t>Механические свойства</w:t>
      </w:r>
    </w:p>
    <w:tbl>
      <w:tblPr>
        <w:tblW w:w="99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3190"/>
        <w:gridCol w:w="2421"/>
        <w:gridCol w:w="2421"/>
      </w:tblGrid>
      <w:tr w:rsidR="007344D7" w:rsidRPr="000E7DC3" w:rsidTr="00A73B4F">
        <w:trPr>
          <w:trHeight w:val="53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Предел текучести, МПа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Временное сопротивление разрыву, МПа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Относительное удлинение, %</w:t>
            </w:r>
          </w:p>
        </w:tc>
        <w:tc>
          <w:tcPr>
            <w:tcW w:w="242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344D7" w:rsidRPr="000E7DC3" w:rsidRDefault="007344D7" w:rsidP="00A73B4F">
            <w:pPr>
              <w:jc w:val="center"/>
            </w:pPr>
          </w:p>
        </w:tc>
      </w:tr>
      <w:tr w:rsidR="007344D7" w:rsidRPr="000E7DC3" w:rsidTr="00A73B4F">
        <w:trPr>
          <w:trHeight w:val="28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≥ 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jc w:val="center"/>
            </w:pPr>
            <w:r w:rsidRPr="000E7DC3">
              <w:t>≥ 550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7344D7" w:rsidRPr="000E7DC3" w:rsidRDefault="007344D7" w:rsidP="00A73B4F">
            <w:pPr>
              <w:ind w:right="17"/>
              <w:jc w:val="center"/>
            </w:pPr>
            <w:r w:rsidRPr="000E7DC3">
              <w:t>≥ 33</w:t>
            </w:r>
          </w:p>
        </w:tc>
        <w:tc>
          <w:tcPr>
            <w:tcW w:w="242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344D7" w:rsidRPr="000E7DC3" w:rsidRDefault="007344D7" w:rsidP="00A73B4F">
            <w:pPr>
              <w:ind w:right="17"/>
            </w:pPr>
            <w:r>
              <w:t xml:space="preserve"> ».</w:t>
            </w:r>
          </w:p>
        </w:tc>
      </w:tr>
    </w:tbl>
    <w:p w:rsidR="007344D7" w:rsidRDefault="007344D7" w:rsidP="007344D7">
      <w:pPr>
        <w:tabs>
          <w:tab w:val="left" w:pos="0"/>
        </w:tabs>
        <w:jc w:val="both"/>
        <w:rPr>
          <w:lang w:eastAsia="ar-SA"/>
        </w:rPr>
      </w:pPr>
    </w:p>
    <w:p w:rsidR="007344D7" w:rsidRDefault="007344D7" w:rsidP="007344D7">
      <w:pPr>
        <w:pStyle w:val="a3"/>
        <w:tabs>
          <w:tab w:val="left" w:pos="0"/>
          <w:tab w:val="left" w:pos="709"/>
        </w:tabs>
        <w:ind w:left="0"/>
        <w:jc w:val="both"/>
        <w:rPr>
          <w:lang w:eastAsia="ar-SA"/>
        </w:rPr>
      </w:pPr>
      <w:r>
        <w:rPr>
          <w:lang w:eastAsia="ar-SA"/>
        </w:rPr>
        <w:tab/>
        <w:t xml:space="preserve">10. п.11.2. </w:t>
      </w:r>
      <w:r w:rsidRPr="000E7DC3">
        <w:rPr>
          <w:lang w:eastAsia="ar-SA"/>
        </w:rPr>
        <w:t xml:space="preserve">проекта Договора (Приложение №4 к Документации) </w:t>
      </w:r>
      <w:r>
        <w:rPr>
          <w:lang w:eastAsia="ar-SA"/>
        </w:rPr>
        <w:t>изложить в следующей редакции:</w:t>
      </w:r>
    </w:p>
    <w:p w:rsidR="007344D7" w:rsidRDefault="007344D7" w:rsidP="007344D7">
      <w:pPr>
        <w:pStyle w:val="a3"/>
        <w:tabs>
          <w:tab w:val="left" w:pos="0"/>
          <w:tab w:val="left" w:pos="993"/>
        </w:tabs>
        <w:ind w:left="0"/>
        <w:jc w:val="both"/>
        <w:rPr>
          <w:lang w:eastAsia="ar-SA"/>
        </w:rPr>
      </w:pPr>
      <w:r>
        <w:rPr>
          <w:lang w:eastAsia="ar-SA"/>
        </w:rPr>
        <w:t>«</w:t>
      </w:r>
      <w:r w:rsidR="00EB4723" w:rsidRPr="00EB4723">
        <w:rPr>
          <w:lang w:eastAsia="ar-SA"/>
        </w:rPr>
        <w:t>Покупатель в любое время в одностороннем внесудебном порядке вправе расторгнуть настоящий Договор, в том числе отказаться от Договора (его исполнения), ввиду, ненадлежащего исполнения, неисполнения Поставщиком обязанностей по настоящему Договору, путем направления соответствующего уведомления в адрес Поставщика. В этом случае Договор считается расторгнутым на 7 (Седьмой) календарный день с момента направления Покупателем уведомления о расторжении, кроме случаев, когда в уведомлении о расторжении указано иное. Подписание каких – либо дополнительных соглашений и иных документов, подтверждающих факт расторжения договора – не требуется</w:t>
      </w:r>
      <w:r>
        <w:rPr>
          <w:lang w:eastAsia="ar-SA"/>
        </w:rPr>
        <w:t>».</w:t>
      </w:r>
    </w:p>
    <w:p w:rsidR="007344D7" w:rsidRDefault="007344D7" w:rsidP="007344D7">
      <w:pPr>
        <w:pStyle w:val="a3"/>
        <w:tabs>
          <w:tab w:val="left" w:pos="0"/>
          <w:tab w:val="left" w:pos="993"/>
        </w:tabs>
        <w:ind w:left="708"/>
        <w:jc w:val="both"/>
        <w:rPr>
          <w:lang w:eastAsia="ar-SA"/>
        </w:rPr>
      </w:pPr>
    </w:p>
    <w:p w:rsidR="007344D7" w:rsidRPr="001C42D5" w:rsidRDefault="007344D7" w:rsidP="007344D7">
      <w:pPr>
        <w:pStyle w:val="a3"/>
        <w:tabs>
          <w:tab w:val="left" w:pos="0"/>
          <w:tab w:val="left" w:pos="993"/>
        </w:tabs>
        <w:ind w:left="708"/>
        <w:jc w:val="both"/>
        <w:rPr>
          <w:lang w:eastAsia="ar-SA"/>
        </w:rPr>
      </w:pPr>
      <w:r>
        <w:rPr>
          <w:lang w:eastAsia="ar-SA"/>
        </w:rPr>
        <w:t>11</w:t>
      </w:r>
      <w:r w:rsidRPr="001C42D5">
        <w:rPr>
          <w:lang w:eastAsia="ar-SA"/>
        </w:rPr>
        <w:t>. В остальной части Документацию оставить без изменений.</w:t>
      </w:r>
    </w:p>
    <w:p w:rsidR="007344D7" w:rsidRPr="001C42D5" w:rsidRDefault="007344D7" w:rsidP="007344D7">
      <w:pPr>
        <w:pStyle w:val="a3"/>
        <w:tabs>
          <w:tab w:val="left" w:pos="0"/>
          <w:tab w:val="left" w:pos="993"/>
        </w:tabs>
        <w:ind w:left="708"/>
        <w:jc w:val="both"/>
        <w:rPr>
          <w:lang w:eastAsia="ar-SA"/>
        </w:rPr>
      </w:pPr>
    </w:p>
    <w:p w:rsidR="00483CC0" w:rsidRDefault="007344D7" w:rsidP="007344D7">
      <w:r w:rsidRPr="001C42D5">
        <w:rPr>
          <w:b/>
          <w:snapToGrid w:val="0"/>
          <w:u w:val="single"/>
        </w:rPr>
        <w:t xml:space="preserve">Участники, принявшие участие в запросе </w:t>
      </w:r>
      <w:r>
        <w:rPr>
          <w:b/>
          <w:snapToGrid w:val="0"/>
          <w:u w:val="single"/>
        </w:rPr>
        <w:t>котировок</w:t>
      </w:r>
      <w:r w:rsidRPr="001C42D5">
        <w:rPr>
          <w:b/>
          <w:snapToGrid w:val="0"/>
          <w:u w:val="single"/>
        </w:rPr>
        <w:t xml:space="preserve"> на день внесения изменений в Документацию, руководствуются п. 4.3.3. Документации</w:t>
      </w:r>
    </w:p>
    <w:sectPr w:rsidR="00483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C46A0"/>
    <w:multiLevelType w:val="hybridMultilevel"/>
    <w:tmpl w:val="F856A73E"/>
    <w:lvl w:ilvl="0" w:tplc="AC6EACF6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D7"/>
    <w:rsid w:val="00483CC0"/>
    <w:rsid w:val="007344D7"/>
    <w:rsid w:val="00BC105F"/>
    <w:rsid w:val="00EB4723"/>
    <w:rsid w:val="00FE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6B3AA-F584-4C50-892D-C75CA947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44D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344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4</cp:revision>
  <dcterms:created xsi:type="dcterms:W3CDTF">2017-03-15T13:00:00Z</dcterms:created>
  <dcterms:modified xsi:type="dcterms:W3CDTF">2017-03-15T13:35:00Z</dcterms:modified>
</cp:coreProperties>
</file>