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73C0F">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FB2B31">
        <w:rPr>
          <w:rFonts w:ascii="Times New Roman" w:eastAsia="Times New Roman" w:hAnsi="Times New Roman" w:cs="Times New Roman"/>
          <w:sz w:val="24"/>
          <w:szCs w:val="24"/>
          <w:lang w:eastAsia="ar-SA"/>
        </w:rPr>
        <w:t>327</w:t>
      </w:r>
      <w:r w:rsidR="00434A29" w:rsidRPr="00421965">
        <w:rPr>
          <w:rFonts w:ascii="Times New Roman" w:eastAsia="Times New Roman" w:hAnsi="Times New Roman" w:cs="Times New Roman"/>
          <w:sz w:val="24"/>
          <w:szCs w:val="24"/>
          <w:lang w:eastAsia="ar-SA"/>
        </w:rPr>
        <w:t xml:space="preserve">-з от </w:t>
      </w:r>
      <w:r w:rsidR="001229AB">
        <w:rPr>
          <w:rFonts w:ascii="Times New Roman" w:eastAsia="Times New Roman" w:hAnsi="Times New Roman" w:cs="Times New Roman"/>
          <w:sz w:val="24"/>
          <w:szCs w:val="24"/>
          <w:lang w:eastAsia="ar-SA"/>
        </w:rPr>
        <w:t xml:space="preserve">25 </w:t>
      </w:r>
      <w:r>
        <w:rPr>
          <w:rFonts w:ascii="Times New Roman" w:eastAsia="Times New Roman" w:hAnsi="Times New Roman" w:cs="Times New Roman"/>
          <w:sz w:val="24"/>
          <w:szCs w:val="24"/>
          <w:lang w:eastAsia="ar-SA"/>
        </w:rPr>
        <w:t>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1A479A" w:rsidRPr="001A479A" w:rsidRDefault="00773C0F" w:rsidP="001A479A">
      <w:pPr>
        <w:suppressAutoHyphens/>
        <w:spacing w:after="0" w:line="240" w:lineRule="auto"/>
        <w:rPr>
          <w:rFonts w:ascii="Times New Roman" w:eastAsia="Times New Roman" w:hAnsi="Times New Roman" w:cs="Times New Roman"/>
          <w:sz w:val="24"/>
          <w:szCs w:val="24"/>
          <w:lang w:eastAsia="ar-SA"/>
        </w:rPr>
      </w:pPr>
      <w:r>
        <w:t xml:space="preserve">                                                  </w:t>
      </w:r>
      <w:r w:rsidR="001A479A">
        <w:t xml:space="preserve">  </w:t>
      </w:r>
      <w:r w:rsidR="00E91E9F">
        <w:t xml:space="preserve">                             </w:t>
      </w:r>
      <w:r w:rsidR="001A479A">
        <w:t xml:space="preserve"> </w:t>
      </w:r>
      <w:r w:rsidR="001A479A">
        <w:rPr>
          <w:rFonts w:ascii="Times New Roman" w:eastAsia="Calibri" w:hAnsi="Times New Roman" w:cs="Times New Roman"/>
          <w:sz w:val="24"/>
          <w:szCs w:val="24"/>
        </w:rPr>
        <w:t>С изменениями Приказ № 334-з от «01» сентября</w:t>
      </w:r>
      <w:r w:rsidR="001A479A" w:rsidRPr="001A479A">
        <w:rPr>
          <w:rFonts w:ascii="Times New Roman" w:eastAsia="Calibri" w:hAnsi="Times New Roman" w:cs="Times New Roman"/>
          <w:sz w:val="24"/>
          <w:szCs w:val="24"/>
        </w:rPr>
        <w:t xml:space="preserve"> 2016 г.</w:t>
      </w:r>
    </w:p>
    <w:p w:rsidR="008F5F1A" w:rsidRPr="008F5F1A" w:rsidRDefault="008F5F1A" w:rsidP="008F5F1A">
      <w:pPr>
        <w:suppressAutoHyphens/>
        <w:spacing w:after="0" w:line="240" w:lineRule="auto"/>
        <w:rPr>
          <w:rFonts w:ascii="Times New Roman" w:eastAsia="Times New Roman" w:hAnsi="Times New Roman" w:cs="Times New Roman"/>
          <w:sz w:val="24"/>
          <w:szCs w:val="24"/>
          <w:lang w:eastAsia="ar-SA"/>
        </w:rPr>
      </w:pPr>
      <w:r w:rsidRPr="008F5F1A">
        <w:rPr>
          <w:rFonts w:ascii="Calibri" w:eastAsia="Calibri" w:hAnsi="Calibri" w:cs="Times New Roman"/>
        </w:rPr>
        <w:t xml:space="preserve">                                                                                  </w:t>
      </w:r>
      <w:r w:rsidR="00E366AC">
        <w:rPr>
          <w:rFonts w:ascii="Times New Roman" w:eastAsia="Calibri" w:hAnsi="Times New Roman" w:cs="Times New Roman"/>
          <w:sz w:val="24"/>
          <w:szCs w:val="24"/>
        </w:rPr>
        <w:t>С изменениями Приказ № 343</w:t>
      </w:r>
      <w:bookmarkStart w:id="0" w:name="_GoBack"/>
      <w:bookmarkEnd w:id="0"/>
      <w:r>
        <w:rPr>
          <w:rFonts w:ascii="Times New Roman" w:eastAsia="Calibri" w:hAnsi="Times New Roman" w:cs="Times New Roman"/>
          <w:sz w:val="24"/>
          <w:szCs w:val="24"/>
        </w:rPr>
        <w:t>-з от «08</w:t>
      </w:r>
      <w:r w:rsidRPr="008F5F1A">
        <w:rPr>
          <w:rFonts w:ascii="Times New Roman" w:eastAsia="Calibri" w:hAnsi="Times New Roman" w:cs="Times New Roman"/>
          <w:sz w:val="24"/>
          <w:szCs w:val="24"/>
        </w:rPr>
        <w:t>» сентября 2016 г.</w:t>
      </w:r>
    </w:p>
    <w:p w:rsidR="00773C0F" w:rsidRPr="00773C0F" w:rsidRDefault="00773C0F" w:rsidP="00D0202E">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средств в виде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lastRenderedPageBreak/>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средств в виде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2"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2"/>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FB2B31" w:rsidRDefault="00BC7445" w:rsidP="00BC7445">
      <w:pPr>
        <w:tabs>
          <w:tab w:val="left" w:pos="6987"/>
        </w:tabs>
        <w:suppressAutoHyphens/>
        <w:spacing w:after="0" w:line="240" w:lineRule="auto"/>
        <w:jc w:val="both"/>
        <w:rPr>
          <w:rFonts w:ascii="Times New Roman" w:hAnsi="Times New Roman" w:cs="Times New Roman"/>
          <w:sz w:val="24"/>
          <w:szCs w:val="24"/>
        </w:rPr>
      </w:pPr>
      <w:r w:rsidRPr="00FB2B31">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FB2B31">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3" w:name="_Toc458438582"/>
      <w:r w:rsidRPr="00B86DB3">
        <w:rPr>
          <w:rFonts w:ascii="Times New Roman" w:hAnsi="Times New Roman" w:cs="Times New Roman"/>
          <w:bCs w:val="0"/>
          <w:i w:val="0"/>
          <w:iCs w:val="0"/>
          <w:sz w:val="24"/>
          <w:szCs w:val="24"/>
        </w:rPr>
        <w:t>3. Предмет запроса предложений:</w:t>
      </w:r>
      <w:bookmarkEnd w:id="3"/>
      <w:r w:rsidRPr="00B86DB3">
        <w:rPr>
          <w:rFonts w:ascii="Times New Roman" w:hAnsi="Times New Roman" w:cs="Times New Roman"/>
          <w:bCs w:val="0"/>
          <w:i w:val="0"/>
          <w:iCs w:val="0"/>
          <w:sz w:val="24"/>
          <w:szCs w:val="24"/>
        </w:rPr>
        <w:t xml:space="preserve"> </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bookmarkStart w:id="4" w:name="_Toc458438583"/>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1. Предмет договора: </w:t>
      </w:r>
      <w:r w:rsidRPr="00AC2E1C">
        <w:rPr>
          <w:rFonts w:ascii="Times New Roman" w:eastAsia="Calibri" w:hAnsi="Times New Roman" w:cs="Times New Roman"/>
          <w:bCs/>
          <w:sz w:val="24"/>
          <w:szCs w:val="24"/>
        </w:rPr>
        <w:t>Оказание финансовых услуг по предоставлению АО «МЭС» кредитных средств в виде овердрафта.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2.   Объем оказываемых услуг (лимит овердрафта): </w:t>
      </w:r>
      <w:r w:rsidRPr="00AC2E1C">
        <w:rPr>
          <w:rFonts w:ascii="Times New Roman" w:eastAsia="Calibri" w:hAnsi="Times New Roman" w:cs="Times New Roman"/>
          <w:bCs/>
          <w:sz w:val="24"/>
          <w:szCs w:val="24"/>
        </w:rPr>
        <w:t>82 000 000 (Восемьдесят два миллиона) рублей.</w:t>
      </w:r>
    </w:p>
    <w:p w:rsidR="00AC2E1C" w:rsidRPr="00AC2E1C" w:rsidRDefault="00AC2E1C" w:rsidP="00AC2E1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3. Начальная (максимальная) цена договора: </w:t>
      </w:r>
      <w:r w:rsidRPr="00AC2E1C">
        <w:rPr>
          <w:rFonts w:ascii="Times New Roman" w:eastAsia="Times New Roman" w:hAnsi="Times New Roman" w:cs="Times New Roman"/>
          <w:bCs/>
          <w:sz w:val="24"/>
          <w:szCs w:val="24"/>
          <w:lang w:eastAsia="ar-SA"/>
        </w:rPr>
        <w:t>составляет</w:t>
      </w:r>
      <w:r w:rsidRPr="00AC2E1C">
        <w:rPr>
          <w:rFonts w:ascii="Times New Roman" w:eastAsia="Times New Roman" w:hAnsi="Times New Roman" w:cs="Times New Roman"/>
          <w:b/>
          <w:bCs/>
          <w:sz w:val="24"/>
          <w:szCs w:val="24"/>
          <w:lang w:eastAsia="ar-SA"/>
        </w:rPr>
        <w:t xml:space="preserve"> 93 480 000  </w:t>
      </w:r>
      <w:r w:rsidRPr="00AC2E1C">
        <w:rPr>
          <w:rFonts w:ascii="Times New Roman" w:eastAsia="Times New Roman" w:hAnsi="Times New Roman" w:cs="Times New Roman"/>
          <w:sz w:val="24"/>
          <w:szCs w:val="24"/>
          <w:lang w:eastAsia="ar-SA"/>
        </w:rPr>
        <w:t>(Девяносто три  миллиона четыреста восемьдесят тысяч) рублей,</w:t>
      </w:r>
      <w:r w:rsidRPr="00AC2E1C">
        <w:rPr>
          <w:rFonts w:ascii="Times New Roman" w:eastAsia="Times New Roman" w:hAnsi="Times New Roman" w:cs="Times New Roman"/>
          <w:bCs/>
          <w:sz w:val="24"/>
          <w:szCs w:val="24"/>
          <w:lang w:eastAsia="ar-SA"/>
        </w:rPr>
        <w:t xml:space="preserve">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eastAsia="Times New Roman" w:hAnsi="Times New Roman" w:cs="Times New Roman"/>
          <w:bCs/>
          <w:sz w:val="24"/>
          <w:szCs w:val="24"/>
          <w:lang w:eastAsia="ar-SA"/>
        </w:rPr>
        <w:t xml:space="preserve"> из 14,0 (Четырнадцать) процентов</w:t>
      </w:r>
      <w:r w:rsidRPr="00AC2E1C">
        <w:rPr>
          <w:rFonts w:ascii="Times New Roman" w:eastAsia="Times New Roman" w:hAnsi="Times New Roman" w:cs="Times New Roman"/>
          <w:bCs/>
          <w:sz w:val="24"/>
          <w:szCs w:val="24"/>
          <w:lang w:eastAsia="ar-SA"/>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4.  Срок оказания услуги: </w:t>
      </w:r>
      <w:r w:rsidRPr="00AC2E1C">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с даты подписания договора. </w:t>
      </w:r>
      <w:r w:rsidRPr="00AC2E1C">
        <w:rPr>
          <w:rFonts w:ascii="Times New Roman" w:eastAsia="Calibri" w:hAnsi="Times New Roman" w:cs="Times New Roman"/>
          <w:bCs/>
          <w:iCs/>
          <w:sz w:val="24"/>
          <w:szCs w:val="24"/>
        </w:rPr>
        <w:t xml:space="preserve">Кредитование банковского (расчетного) счета </w:t>
      </w:r>
      <w:r w:rsidRPr="00AC2E1C">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AC2E1C" w:rsidRPr="00AC2E1C" w:rsidRDefault="00AC2E1C" w:rsidP="00AC2E1C">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5. </w:t>
      </w:r>
      <w:r w:rsidRPr="00AC2E1C">
        <w:rPr>
          <w:rFonts w:ascii="Times New Roman" w:eastAsia="Times New Roman" w:hAnsi="Times New Roman" w:cs="Times New Roman"/>
          <w:b/>
          <w:bCs/>
          <w:sz w:val="24"/>
          <w:szCs w:val="24"/>
          <w:lang w:eastAsia="ru-RU"/>
        </w:rPr>
        <w:t>Место оказания услуги:</w:t>
      </w:r>
      <w:r w:rsidRPr="00AC2E1C">
        <w:rPr>
          <w:rFonts w:ascii="Times New Roman" w:eastAsia="Times New Roman" w:hAnsi="Times New Roman" w:cs="Times New Roman"/>
          <w:bCs/>
          <w:sz w:val="24"/>
          <w:szCs w:val="24"/>
          <w:lang w:eastAsia="ru-RU"/>
        </w:rPr>
        <w:t xml:space="preserve"> </w:t>
      </w:r>
      <w:r w:rsidRPr="00AC2E1C">
        <w:rPr>
          <w:rFonts w:ascii="Times New Roman" w:eastAsia="Times New Roman" w:hAnsi="Times New Roman" w:cs="Times New Roman"/>
          <w:sz w:val="24"/>
          <w:szCs w:val="24"/>
          <w:lang w:eastAsia="ar-SA"/>
        </w:rPr>
        <w:t>183034, г. Мурманск, ул. Свердлова, д. 39</w:t>
      </w:r>
      <w:r w:rsidRPr="00AC2E1C">
        <w:rPr>
          <w:rFonts w:ascii="Times New Roman" w:eastAsia="Times New Roman" w:hAnsi="Times New Roman" w:cs="Times New Roman"/>
          <w:bCs/>
          <w:sz w:val="24"/>
          <w:szCs w:val="24"/>
          <w:lang w:eastAsia="ru-RU"/>
        </w:rPr>
        <w:t>.</w:t>
      </w:r>
      <w:r w:rsidRPr="00AC2E1C">
        <w:rPr>
          <w:rFonts w:ascii="Times New Roman" w:eastAsia="Times New Roman" w:hAnsi="Times New Roman" w:cs="Times New Roman"/>
          <w:bCs/>
          <w:sz w:val="24"/>
          <w:szCs w:val="24"/>
          <w:lang w:eastAsia="ar-SA"/>
        </w:rPr>
        <w:t xml:space="preserve"> </w:t>
      </w:r>
    </w:p>
    <w:p w:rsidR="00AC2E1C" w:rsidRPr="00AC2E1C" w:rsidRDefault="00AC2E1C" w:rsidP="00AC2E1C">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6. </w:t>
      </w:r>
      <w:r w:rsidRPr="00AC2E1C">
        <w:rPr>
          <w:rFonts w:ascii="Times New Roman" w:eastAsia="Times New Roman" w:hAnsi="Times New Roman" w:cs="Times New Roman"/>
          <w:b/>
          <w:bCs/>
          <w:sz w:val="24"/>
          <w:szCs w:val="24"/>
          <w:lang w:eastAsia="ru-RU"/>
        </w:rPr>
        <w:t>Форма, сроки и порядок оплаты за услугу</w:t>
      </w:r>
      <w:r w:rsidRPr="00AC2E1C">
        <w:rPr>
          <w:rFonts w:ascii="Times New Roman" w:eastAsia="Times New Roman" w:hAnsi="Times New Roman" w:cs="Times New Roman"/>
          <w:b/>
          <w:bCs/>
          <w:sz w:val="24"/>
          <w:szCs w:val="24"/>
          <w:lang w:eastAsia="ar-SA"/>
        </w:rPr>
        <w:t>:</w:t>
      </w:r>
      <w:r w:rsidRPr="00AC2E1C">
        <w:rPr>
          <w:rFonts w:ascii="Times New Roman" w:eastAsia="Times New Roman" w:hAnsi="Times New Roman" w:cs="Times New Roman"/>
          <w:sz w:val="24"/>
          <w:szCs w:val="24"/>
          <w:lang w:eastAsia="ar-SA"/>
        </w:rPr>
        <w:t xml:space="preserve"> </w:t>
      </w:r>
      <w:r w:rsidRPr="00AC2E1C">
        <w:rPr>
          <w:rFonts w:ascii="Times New Roman" w:eastAsia="Times New Roman" w:hAnsi="Times New Roman" w:cs="Times New Roman"/>
          <w:sz w:val="24"/>
          <w:szCs w:val="24"/>
          <w:lang w:val="x-none" w:eastAsia="x-none"/>
        </w:rPr>
        <w:t>безналичный расчет</w:t>
      </w:r>
      <w:r w:rsidRPr="00AC2E1C">
        <w:rPr>
          <w:rFonts w:ascii="Times New Roman" w:eastAsia="Times New Roman" w:hAnsi="Times New Roman" w:cs="Times New Roman"/>
          <w:sz w:val="24"/>
          <w:szCs w:val="24"/>
          <w:lang w:eastAsia="x-none"/>
        </w:rPr>
        <w:t>.</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iCs/>
          <w:sz w:val="24"/>
          <w:szCs w:val="24"/>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          </w:t>
      </w:r>
      <w:r w:rsidRPr="00AC2E1C">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lastRenderedPageBreak/>
        <w:t xml:space="preserve">Начисление процентов осуществляется ежедневно на сумму остатка Ссудной задолженности (в </w:t>
      </w:r>
      <w:proofErr w:type="spellStart"/>
      <w:r w:rsidRPr="00AC2E1C">
        <w:rPr>
          <w:rFonts w:ascii="Times New Roman" w:eastAsia="Calibri" w:hAnsi="Times New Roman" w:cs="Times New Roman"/>
          <w:sz w:val="24"/>
          <w:szCs w:val="24"/>
        </w:rPr>
        <w:t>т.ч</w:t>
      </w:r>
      <w:proofErr w:type="spellEnd"/>
      <w:r w:rsidRPr="00AC2E1C">
        <w:rPr>
          <w:rFonts w:ascii="Times New Roman" w:eastAsia="Calibri" w:hAnsi="Times New Roman" w:cs="Times New Roman"/>
          <w:sz w:val="24"/>
          <w:szCs w:val="24"/>
        </w:rPr>
        <w:t>. срочной, пролонгированной и просроченной) на начало операционного дня.</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Кредиту в виде овердрафт (в </w:t>
      </w:r>
      <w:proofErr w:type="spellStart"/>
      <w:r w:rsidRPr="00AC2E1C">
        <w:rPr>
          <w:rFonts w:ascii="Times New Roman" w:eastAsia="Calibri" w:hAnsi="Times New Roman" w:cs="Times New Roman"/>
          <w:sz w:val="24"/>
          <w:szCs w:val="24"/>
        </w:rPr>
        <w:t>т.ч</w:t>
      </w:r>
      <w:proofErr w:type="spellEnd"/>
      <w:r w:rsidRPr="00AC2E1C">
        <w:rPr>
          <w:rFonts w:ascii="Times New Roman" w:eastAsia="Calibri" w:hAnsi="Times New Roman" w:cs="Times New Roman"/>
          <w:sz w:val="24"/>
          <w:szCs w:val="24"/>
        </w:rPr>
        <w:t>. срочной, пролонгированной и просроченной). При этом за базу расчета берется фактическое количество дней в году (365 или 366 дней).</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AC2E1C" w:rsidRPr="00AC2E1C" w:rsidRDefault="00AC2E1C" w:rsidP="00AC2E1C">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AC2E1C" w:rsidRPr="00AC2E1C" w:rsidRDefault="00AC2E1C" w:rsidP="00AC2E1C">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AC2E1C" w:rsidRPr="00AC2E1C" w:rsidRDefault="00AC2E1C" w:rsidP="00AC2E1C">
      <w:pPr>
        <w:spacing w:after="0" w:line="240" w:lineRule="auto"/>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AC2E1C" w:rsidRPr="0010695D" w:rsidRDefault="00AC2E1C" w:rsidP="001069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1C061E">
        <w:rPr>
          <w:rFonts w:ascii="Times New Roman" w:eastAsia="Calibri" w:hAnsi="Times New Roman" w:cs="Times New Roman"/>
          <w:b/>
          <w:sz w:val="24"/>
          <w:szCs w:val="24"/>
        </w:rPr>
        <w:t>7</w:t>
      </w:r>
      <w:r w:rsidRPr="00AC2E1C">
        <w:rPr>
          <w:rFonts w:ascii="Times New Roman" w:eastAsia="Calibri" w:hAnsi="Times New Roman" w:cs="Times New Roman"/>
          <w:b/>
          <w:sz w:val="24"/>
          <w:szCs w:val="24"/>
        </w:rPr>
        <w:t>. Обеспечение:</w:t>
      </w:r>
      <w:r w:rsidRPr="00AC2E1C">
        <w:rPr>
          <w:rFonts w:ascii="Times New Roman" w:eastAsia="Calibri" w:hAnsi="Times New Roman" w:cs="Times New Roman"/>
          <w:i/>
          <w:sz w:val="24"/>
          <w:szCs w:val="24"/>
        </w:rPr>
        <w:t xml:space="preserve"> </w:t>
      </w:r>
      <w:r w:rsidRPr="00AC2E1C">
        <w:rPr>
          <w:rFonts w:ascii="Times New Roman" w:eastAsia="Calibri" w:hAnsi="Times New Roman" w:cs="Times New Roman"/>
          <w:sz w:val="24"/>
          <w:szCs w:val="24"/>
        </w:rPr>
        <w:t>кредит в виде овердрафт п</w:t>
      </w:r>
      <w:r w:rsidR="0010695D">
        <w:rPr>
          <w:rFonts w:ascii="Times New Roman" w:eastAsia="Calibri" w:hAnsi="Times New Roman" w:cs="Times New Roman"/>
          <w:sz w:val="24"/>
          <w:szCs w:val="24"/>
        </w:rPr>
        <w:t>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8F5F1A">
        <w:rPr>
          <w:rFonts w:ascii="Times New Roman" w:hAnsi="Times New Roman" w:cs="Times New Roman"/>
          <w:b w:val="0"/>
          <w:bCs w:val="0"/>
          <w:i w:val="0"/>
          <w:iCs w:val="0"/>
          <w:sz w:val="24"/>
          <w:szCs w:val="24"/>
        </w:rPr>
        <w:t>16</w:t>
      </w:r>
      <w:r w:rsidR="00A906E0" w:rsidRPr="003C4805">
        <w:rPr>
          <w:rFonts w:ascii="Times New Roman" w:hAnsi="Times New Roman" w:cs="Times New Roman"/>
          <w:b w:val="0"/>
          <w:bCs w:val="0"/>
          <w:i w:val="0"/>
          <w:iCs w:val="0"/>
          <w:sz w:val="24"/>
          <w:szCs w:val="24"/>
        </w:rPr>
        <w:t xml:space="preserve"> </w:t>
      </w:r>
      <w:r w:rsidR="0010695D">
        <w:rPr>
          <w:rFonts w:ascii="Times New Roman" w:hAnsi="Times New Roman" w:cs="Times New Roman"/>
          <w:b w:val="0"/>
          <w:bCs w:val="0"/>
          <w:i w:val="0"/>
          <w:iCs w:val="0"/>
          <w:sz w:val="24"/>
          <w:szCs w:val="24"/>
        </w:rPr>
        <w:t>сентября</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 xml:space="preserve">0 (МСК), </w:t>
      </w:r>
      <w:r w:rsidR="002900CF" w:rsidRPr="003C4805">
        <w:rPr>
          <w:rFonts w:ascii="Times New Roman" w:hAnsi="Times New Roman" w:cs="Times New Roman"/>
          <w:b w:val="0"/>
          <w:bCs w:val="0"/>
          <w:i w:val="0"/>
          <w:iCs w:val="0"/>
          <w:sz w:val="24"/>
          <w:szCs w:val="24"/>
        </w:rPr>
        <w:t xml:space="preserve">г. Мурманск, ул. Свердлова, д. 39, </w:t>
      </w:r>
      <w:proofErr w:type="spellStart"/>
      <w:r w:rsidR="002900CF" w:rsidRPr="003C4805">
        <w:rPr>
          <w:rFonts w:ascii="Times New Roman" w:hAnsi="Times New Roman" w:cs="Times New Roman"/>
          <w:b w:val="0"/>
          <w:bCs w:val="0"/>
          <w:i w:val="0"/>
          <w:iCs w:val="0"/>
          <w:sz w:val="24"/>
          <w:szCs w:val="24"/>
        </w:rPr>
        <w:t>каб</w:t>
      </w:r>
      <w:proofErr w:type="spellEnd"/>
      <w:r w:rsidR="002900CF" w:rsidRPr="003C4805">
        <w:rPr>
          <w:rFonts w:ascii="Times New Roman" w:hAnsi="Times New Roman" w:cs="Times New Roman"/>
          <w:b w:val="0"/>
          <w:bCs w:val="0"/>
          <w:i w:val="0"/>
          <w:iCs w:val="0"/>
          <w:sz w:val="24"/>
          <w:szCs w:val="24"/>
        </w:rPr>
        <w:t>. 403.</w:t>
      </w:r>
      <w:bookmarkEnd w:id="4"/>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5"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5"/>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6"/>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0012F3">
        <w:rPr>
          <w:rFonts w:ascii="Times New Roman" w:eastAsia="Times New Roman" w:hAnsi="Times New Roman" w:cs="Times New Roman"/>
          <w:b/>
          <w:sz w:val="24"/>
          <w:szCs w:val="24"/>
          <w:lang w:eastAsia="ar-SA"/>
        </w:rPr>
        <w:t>26</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8F5F1A">
        <w:rPr>
          <w:rFonts w:ascii="Times New Roman" w:eastAsia="Times New Roman" w:hAnsi="Times New Roman" w:cs="Times New Roman"/>
          <w:b/>
          <w:sz w:val="24"/>
          <w:szCs w:val="24"/>
          <w:lang w:eastAsia="ar-SA"/>
        </w:rPr>
        <w:t>15</w:t>
      </w:r>
      <w:r w:rsidR="002900CF"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6"/>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7"/>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0012F3">
        <w:rPr>
          <w:rFonts w:ascii="Times New Roman" w:eastAsia="Times New Roman" w:hAnsi="Times New Roman" w:cs="Times New Roman"/>
          <w:b/>
          <w:sz w:val="24"/>
          <w:szCs w:val="24"/>
          <w:lang w:eastAsia="ar-SA"/>
        </w:rPr>
        <w:t>26</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8F5F1A">
        <w:rPr>
          <w:rFonts w:ascii="Times New Roman" w:eastAsia="Times New Roman" w:hAnsi="Times New Roman" w:cs="Times New Roman"/>
          <w:b/>
          <w:sz w:val="24"/>
          <w:szCs w:val="24"/>
          <w:lang w:eastAsia="ar-SA"/>
        </w:rPr>
        <w:t>15</w:t>
      </w:r>
      <w:r w:rsidR="001837C1"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(МСК)</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8"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8"/>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sz w:val="24"/>
          <w:szCs w:val="24"/>
          <w:lang w:eastAsia="ar-SA"/>
        </w:rPr>
        <w:t>26</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8F5F1A">
        <w:rPr>
          <w:rFonts w:ascii="Times New Roman" w:eastAsia="Times New Roman" w:hAnsi="Times New Roman" w:cs="Times New Roman"/>
          <w:sz w:val="24"/>
          <w:szCs w:val="24"/>
          <w:lang w:eastAsia="ar-SA"/>
        </w:rPr>
        <w:t>13</w:t>
      </w:r>
      <w:r w:rsidR="001837C1" w:rsidRPr="003C4805">
        <w:rPr>
          <w:rFonts w:ascii="Times New Roman" w:eastAsia="Times New Roman" w:hAnsi="Times New Roman" w:cs="Times New Roman"/>
          <w:sz w:val="24"/>
          <w:szCs w:val="24"/>
          <w:lang w:eastAsia="ar-SA"/>
        </w:rPr>
        <w:t xml:space="preserve"> </w:t>
      </w:r>
      <w:r w:rsidR="001A479A">
        <w:rPr>
          <w:rFonts w:ascii="Times New Roman" w:eastAsia="Times New Roman" w:hAnsi="Times New Roman" w:cs="Times New Roman"/>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9" w:name="_Toc458438588"/>
      <w:r w:rsidRPr="00125D15">
        <w:rPr>
          <w:rFonts w:ascii="Times New Roman" w:hAnsi="Times New Roman" w:cs="Times New Roman"/>
          <w:bCs w:val="0"/>
          <w:i w:val="0"/>
          <w:iCs w:val="0"/>
          <w:sz w:val="24"/>
          <w:szCs w:val="24"/>
        </w:rPr>
        <w:t>9. Критерии оценки и их значимость:</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2900CF" w:rsidRPr="002900CF" w:rsidTr="002900CF">
        <w:trPr>
          <w:trHeight w:val="1000"/>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Значимость критерия, %</w:t>
            </w:r>
          </w:p>
        </w:tc>
      </w:tr>
      <w:tr w:rsidR="002900CF" w:rsidRPr="002900CF" w:rsidTr="002900CF">
        <w:trPr>
          <w:trHeight w:val="236"/>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70</w:t>
            </w:r>
          </w:p>
        </w:tc>
      </w:tr>
      <w:tr w:rsidR="002900CF" w:rsidRPr="002900CF" w:rsidTr="002900CF">
        <w:trPr>
          <w:trHeight w:val="345"/>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20</w:t>
            </w:r>
          </w:p>
        </w:tc>
      </w:tr>
      <w:tr w:rsidR="002900CF" w:rsidRPr="002900CF" w:rsidTr="002900CF">
        <w:trPr>
          <w:trHeight w:val="293"/>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0" w:name="_Toc458438589"/>
      <w:r w:rsidRPr="00244A6A">
        <w:rPr>
          <w:rFonts w:ascii="Times New Roman" w:eastAsia="Times New Roman" w:hAnsi="Times New Roman" w:cs="Times New Roman"/>
          <w:iCs/>
          <w:sz w:val="24"/>
          <w:szCs w:val="24"/>
          <w:lang w:val="x-none" w:eastAsia="ar-SA"/>
        </w:rPr>
        <w:t>СОДЕРЖАНИЕ</w:t>
      </w:r>
      <w:bookmarkEnd w:id="10"/>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5C27CC">
          <w:rPr>
            <w:noProof/>
            <w:webHidden/>
          </w:rPr>
          <w:t>2</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5C27CC">
          <w:rPr>
            <w:noProof/>
            <w:webHidden/>
          </w:rPr>
          <w:t>5</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5C27CC">
          <w:rPr>
            <w:noProof/>
            <w:webHidden/>
          </w:rPr>
          <w:t>6</w:t>
        </w:r>
        <w:r w:rsidR="005D142D">
          <w:rPr>
            <w:noProof/>
            <w:webHidden/>
          </w:rPr>
          <w:fldChar w:fldCharType="end"/>
        </w:r>
      </w:hyperlink>
    </w:p>
    <w:p w:rsidR="005D142D" w:rsidRDefault="00E366AC">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5C27CC">
          <w:rPr>
            <w:noProof/>
            <w:webHidden/>
          </w:rPr>
          <w:t>7</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5C27CC">
          <w:rPr>
            <w:noProof/>
            <w:webHidden/>
          </w:rPr>
          <w:t>8</w:t>
        </w:r>
        <w:r w:rsidR="005D142D">
          <w:rPr>
            <w:noProof/>
            <w:webHidden/>
          </w:rPr>
          <w:fldChar w:fldCharType="end"/>
        </w:r>
      </w:hyperlink>
    </w:p>
    <w:p w:rsidR="005D142D" w:rsidRDefault="00E366AC">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5C27CC">
          <w:rPr>
            <w:noProof/>
            <w:webHidden/>
          </w:rPr>
          <w:t>11</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5C27CC">
          <w:rPr>
            <w:noProof/>
            <w:webHidden/>
          </w:rPr>
          <w:t>19</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5C27CC">
          <w:rPr>
            <w:noProof/>
            <w:webHidden/>
          </w:rPr>
          <w:t>21</w:t>
        </w:r>
        <w:r w:rsidR="005D142D">
          <w:rPr>
            <w:noProof/>
            <w:webHidden/>
          </w:rPr>
          <w:fldChar w:fldCharType="end"/>
        </w:r>
      </w:hyperlink>
    </w:p>
    <w:p w:rsidR="005D142D" w:rsidRDefault="00E366AC">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3" w:history="1">
        <w:r w:rsidR="005D142D" w:rsidRPr="00CE4453">
          <w:rPr>
            <w:rStyle w:val="af1"/>
            <w:rFonts w:ascii="Times New Roman" w:hAnsi="Times New Roman" w:cs="Times New Roman"/>
            <w:noProof/>
          </w:rPr>
          <w:t>Коммерческое предложение (форма 1)</w:t>
        </w:r>
        <w:r w:rsidR="005D142D">
          <w:rPr>
            <w:noProof/>
            <w:webHidden/>
          </w:rPr>
          <w:tab/>
        </w:r>
        <w:r w:rsidR="005D142D">
          <w:rPr>
            <w:noProof/>
            <w:webHidden/>
          </w:rPr>
          <w:fldChar w:fldCharType="begin"/>
        </w:r>
        <w:r w:rsidR="005D142D">
          <w:rPr>
            <w:noProof/>
            <w:webHidden/>
          </w:rPr>
          <w:instrText xml:space="preserve"> PAGEREF _Toc458438613 \h </w:instrText>
        </w:r>
        <w:r w:rsidR="005D142D">
          <w:rPr>
            <w:noProof/>
            <w:webHidden/>
          </w:rPr>
        </w:r>
        <w:r w:rsidR="005D142D">
          <w:rPr>
            <w:noProof/>
            <w:webHidden/>
          </w:rPr>
          <w:fldChar w:fldCharType="separate"/>
        </w:r>
        <w:r w:rsidR="005C27CC">
          <w:rPr>
            <w:noProof/>
            <w:webHidden/>
          </w:rPr>
          <w:t>23</w:t>
        </w:r>
        <w:r w:rsidR="005D142D">
          <w:rPr>
            <w:noProof/>
            <w:webHidden/>
          </w:rPr>
          <w:fldChar w:fldCharType="end"/>
        </w:r>
      </w:hyperlink>
    </w:p>
    <w:p w:rsidR="005D142D" w:rsidRDefault="00E366AC">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4" w:history="1">
        <w:r w:rsidR="005D142D" w:rsidRPr="00CE4453">
          <w:rPr>
            <w:rStyle w:val="af1"/>
            <w:rFonts w:ascii="Times New Roman" w:hAnsi="Times New Roman" w:cs="Times New Roman"/>
            <w:noProof/>
          </w:rPr>
          <w:t>Анкета Участника закупки (форма 2)</w:t>
        </w:r>
        <w:r w:rsidR="005D142D">
          <w:rPr>
            <w:noProof/>
            <w:webHidden/>
          </w:rPr>
          <w:tab/>
        </w:r>
        <w:r w:rsidR="005D142D">
          <w:rPr>
            <w:noProof/>
            <w:webHidden/>
          </w:rPr>
          <w:fldChar w:fldCharType="begin"/>
        </w:r>
        <w:r w:rsidR="005D142D">
          <w:rPr>
            <w:noProof/>
            <w:webHidden/>
          </w:rPr>
          <w:instrText xml:space="preserve"> PAGEREF _Toc458438614 \h </w:instrText>
        </w:r>
        <w:r w:rsidR="005D142D">
          <w:rPr>
            <w:noProof/>
            <w:webHidden/>
          </w:rPr>
        </w:r>
        <w:r w:rsidR="005D142D">
          <w:rPr>
            <w:noProof/>
            <w:webHidden/>
          </w:rPr>
          <w:fldChar w:fldCharType="separate"/>
        </w:r>
        <w:r w:rsidR="005C27CC">
          <w:rPr>
            <w:noProof/>
            <w:webHidden/>
          </w:rPr>
          <w:t>24</w:t>
        </w:r>
        <w:r w:rsidR="005D142D">
          <w:rPr>
            <w:noProof/>
            <w:webHidden/>
          </w:rPr>
          <w:fldChar w:fldCharType="end"/>
        </w:r>
      </w:hyperlink>
    </w:p>
    <w:p w:rsidR="005D142D" w:rsidRDefault="00E366AC">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5" w:history="1">
        <w:r w:rsidR="005D142D" w:rsidRPr="00CE4453">
          <w:rPr>
            <w:rStyle w:val="af1"/>
            <w:rFonts w:ascii="Times New Roman" w:hAnsi="Times New Roman" w:cs="Times New Roman"/>
            <w:noProof/>
          </w:rPr>
          <w:t>Декларация о соответствии Участника закупки</w:t>
        </w:r>
        <w:r w:rsidR="005D142D">
          <w:rPr>
            <w:noProof/>
            <w:webHidden/>
          </w:rPr>
          <w:tab/>
        </w:r>
        <w:r w:rsidR="005D142D">
          <w:rPr>
            <w:noProof/>
            <w:webHidden/>
          </w:rPr>
          <w:fldChar w:fldCharType="begin"/>
        </w:r>
        <w:r w:rsidR="005D142D">
          <w:rPr>
            <w:noProof/>
            <w:webHidden/>
          </w:rPr>
          <w:instrText xml:space="preserve"> PAGEREF _Toc458438615 \h </w:instrText>
        </w:r>
        <w:r w:rsidR="005D142D">
          <w:rPr>
            <w:noProof/>
            <w:webHidden/>
          </w:rPr>
        </w:r>
        <w:r w:rsidR="005D142D">
          <w:rPr>
            <w:noProof/>
            <w:webHidden/>
          </w:rPr>
          <w:fldChar w:fldCharType="separate"/>
        </w:r>
        <w:r w:rsidR="005C27CC">
          <w:rPr>
            <w:noProof/>
            <w:webHidden/>
          </w:rPr>
          <w:t>26</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5C27CC">
          <w:rPr>
            <w:noProof/>
            <w:webHidden/>
          </w:rPr>
          <w:t>30</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5C27CC">
          <w:rPr>
            <w:noProof/>
            <w:webHidden/>
          </w:rPr>
          <w:t>32</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5C27CC">
          <w:rPr>
            <w:noProof/>
            <w:webHidden/>
          </w:rPr>
          <w:t>33</w:t>
        </w:r>
        <w:r w:rsidR="005D142D">
          <w:rPr>
            <w:noProof/>
            <w:webHidden/>
          </w:rPr>
          <w:fldChar w:fldCharType="end"/>
        </w:r>
      </w:hyperlink>
    </w:p>
    <w:p w:rsidR="005D142D" w:rsidRDefault="00E366AC">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5C27CC">
          <w:rPr>
            <w:noProof/>
            <w:webHidden/>
          </w:rPr>
          <w:t>60</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1" w:name="_Toc458438590"/>
      <w:r>
        <w:rPr>
          <w:rFonts w:ascii="Times New Roman" w:eastAsia="Times New Roman" w:hAnsi="Times New Roman"/>
          <w:b/>
          <w:iCs/>
          <w:sz w:val="24"/>
          <w:szCs w:val="24"/>
        </w:rPr>
        <w:t xml:space="preserve">1. </w:t>
      </w:r>
      <w:r w:rsidR="00244A6A" w:rsidRPr="006F43E8">
        <w:rPr>
          <w:rFonts w:ascii="Times New Roman" w:eastAsia="Times New Roman" w:hAnsi="Times New Roman"/>
          <w:b/>
          <w:iCs/>
          <w:sz w:val="24"/>
          <w:szCs w:val="24"/>
          <w:lang w:val="x-none"/>
        </w:rPr>
        <w:t>Термины и определения</w:t>
      </w:r>
      <w:bookmarkEnd w:id="11"/>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w:t>
      </w:r>
      <w:r w:rsidRPr="003A2F0D">
        <w:rPr>
          <w:rFonts w:ascii="Times New Roman" w:eastAsia="Times New Roman" w:hAnsi="Times New Roman" w:cs="Times New Roman"/>
          <w:sz w:val="24"/>
          <w:szCs w:val="24"/>
          <w:lang w:eastAsia="ar-SA"/>
        </w:rPr>
        <w:lastRenderedPageBreak/>
        <w:t xml:space="preserve">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2" w:name="_Toc458438591"/>
      <w:r w:rsidRPr="006F43E8">
        <w:rPr>
          <w:rFonts w:ascii="Times New Roman" w:eastAsia="Times New Roman" w:hAnsi="Times New Roman"/>
          <w:b/>
          <w:iCs/>
          <w:sz w:val="24"/>
          <w:szCs w:val="24"/>
          <w:lang w:val="x-none"/>
        </w:rPr>
        <w:t>Общие положения</w:t>
      </w:r>
      <w:bookmarkEnd w:id="12"/>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3" w:name="_Ref56231144"/>
      <w:bookmarkStart w:id="14" w:name="_Ref56231140"/>
      <w:bookmarkStart w:id="15"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3"/>
      <w:bookmarkEnd w:id="14"/>
      <w:bookmarkEnd w:id="15"/>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6"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6"/>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7" w:name="_Toc386463992"/>
      <w:r w:rsidRPr="002770A1">
        <w:rPr>
          <w:rFonts w:ascii="Times New Roman" w:hAnsi="Times New Roman" w:cs="Times New Roman"/>
          <w:i w:val="0"/>
          <w:sz w:val="24"/>
          <w:szCs w:val="24"/>
        </w:rPr>
        <w:t xml:space="preserve"> </w:t>
      </w:r>
      <w:bookmarkStart w:id="18" w:name="_Toc453931137"/>
      <w:bookmarkStart w:id="19"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7"/>
      <w:bookmarkEnd w:id="18"/>
      <w:bookmarkEnd w:id="19"/>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00407A6E" w:rsidRPr="003A2F0D">
        <w:rPr>
          <w:rFonts w:ascii="Times New Roman" w:eastAsia="Calibri" w:hAnsi="Times New Roman" w:cs="Times New Roman"/>
          <w:sz w:val="24"/>
          <w:szCs w:val="24"/>
        </w:rPr>
        <w:lastRenderedPageBreak/>
        <w:t xml:space="preserve">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20" w:name="_Toc453931139"/>
      <w:bookmarkStart w:id="21" w:name="_Toc458438594"/>
      <w:r w:rsidRPr="00AA5A9E">
        <w:rPr>
          <w:rFonts w:ascii="Times New Roman" w:hAnsi="Times New Roman"/>
          <w:bCs w:val="0"/>
          <w:i w:val="0"/>
          <w:iCs w:val="0"/>
          <w:sz w:val="24"/>
          <w:szCs w:val="24"/>
        </w:rPr>
        <w:t>Формирование заявки Участника закупки</w:t>
      </w:r>
      <w:bookmarkEnd w:id="20"/>
      <w:bookmarkEnd w:id="21"/>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lastRenderedPageBreak/>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2" w:name="_Toc458438595"/>
      <w:r w:rsidRPr="00853FD9">
        <w:rPr>
          <w:rFonts w:ascii="Times New Roman" w:eastAsia="Times New Roman" w:hAnsi="Times New Roman"/>
          <w:b/>
          <w:iCs/>
          <w:sz w:val="24"/>
          <w:szCs w:val="24"/>
          <w:lang w:val="x-none"/>
        </w:rPr>
        <w:t>Порядок проведения запроса предложений</w:t>
      </w:r>
      <w:bookmarkEnd w:id="22"/>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3" w:name="_Toc386463995"/>
      <w:bookmarkStart w:id="24" w:name="_Toc403634871"/>
      <w:bookmarkStart w:id="25" w:name="_Toc403725255"/>
      <w:bookmarkStart w:id="26" w:name="_Toc403725326"/>
      <w:bookmarkStart w:id="27" w:name="_Toc447784629"/>
      <w:bookmarkStart w:id="28" w:name="_Toc453688075"/>
      <w:bookmarkStart w:id="29" w:name="_Toc453931141"/>
      <w:bookmarkStart w:id="30"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3"/>
      <w:bookmarkEnd w:id="24"/>
      <w:bookmarkEnd w:id="25"/>
      <w:bookmarkEnd w:id="26"/>
      <w:bookmarkEnd w:id="27"/>
      <w:bookmarkEnd w:id="28"/>
      <w:bookmarkEnd w:id="29"/>
      <w:bookmarkEnd w:id="30"/>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8F5F1A">
        <w:rPr>
          <w:rFonts w:ascii="Times New Roman" w:eastAsia="Times New Roman" w:hAnsi="Times New Roman" w:cs="Times New Roman"/>
          <w:b/>
          <w:sz w:val="24"/>
          <w:szCs w:val="24"/>
          <w:lang w:eastAsia="ar-SA"/>
        </w:rPr>
        <w:t>15</w:t>
      </w:r>
      <w:r w:rsidR="001D442C" w:rsidRPr="000E6A19">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w:t>
      </w:r>
      <w:r w:rsidR="001D442C" w:rsidRPr="005C5BDE">
        <w:rPr>
          <w:rFonts w:ascii="Times New Roman" w:eastAsia="Times New Roman" w:hAnsi="Times New Roman" w:cs="Times New Roman"/>
          <w:sz w:val="24"/>
          <w:szCs w:val="24"/>
          <w:lang w:eastAsia="ar-SA"/>
        </w:rPr>
        <w:lastRenderedPageBreak/>
        <w:t xml:space="preserve">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6"/>
      <w:bookmarkStart w:id="32" w:name="_Toc403634872"/>
      <w:bookmarkStart w:id="33" w:name="_Toc403725256"/>
      <w:bookmarkStart w:id="34" w:name="_Toc403725327"/>
      <w:bookmarkStart w:id="35" w:name="_Toc447784630"/>
      <w:bookmarkStart w:id="36" w:name="_Toc453688076"/>
      <w:bookmarkStart w:id="37" w:name="_Toc453931142"/>
      <w:bookmarkStart w:id="38"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1"/>
      <w:bookmarkEnd w:id="32"/>
      <w:bookmarkEnd w:id="33"/>
      <w:bookmarkEnd w:id="34"/>
      <w:bookmarkEnd w:id="35"/>
      <w:bookmarkEnd w:id="36"/>
      <w:bookmarkEnd w:id="37"/>
      <w:bookmarkEnd w:id="38"/>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(МСК)</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8F5F1A">
        <w:rPr>
          <w:rFonts w:ascii="Times New Roman" w:eastAsia="Times New Roman" w:hAnsi="Times New Roman" w:cs="Times New Roman"/>
          <w:b/>
          <w:sz w:val="24"/>
          <w:szCs w:val="24"/>
          <w:lang w:eastAsia="ar-SA"/>
        </w:rPr>
        <w:t>13</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1A479A">
        <w:rPr>
          <w:rFonts w:ascii="Times New Roman" w:eastAsia="Times New Roman" w:hAnsi="Times New Roman" w:cs="Times New Roman"/>
          <w:b/>
          <w:sz w:val="24"/>
          <w:szCs w:val="24"/>
          <w:lang w:eastAsia="ar-SA"/>
        </w:rPr>
        <w:t>сентября</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(МСК)</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447784631"/>
      <w:bookmarkStart w:id="40" w:name="_Toc453688077"/>
      <w:bookmarkStart w:id="41" w:name="_Toc453931143"/>
      <w:bookmarkStart w:id="42" w:name="_Toc458438598"/>
      <w:bookmarkStart w:id="43" w:name="_Toc386463997"/>
      <w:bookmarkStart w:id="44" w:name="_Toc403634873"/>
      <w:bookmarkStart w:id="45" w:name="_Toc403725257"/>
      <w:bookmarkStart w:id="46" w:name="_Toc403725328"/>
      <w:r w:rsidRPr="005C5BDE">
        <w:rPr>
          <w:rFonts w:ascii="Times New Roman" w:eastAsia="Times New Roman" w:hAnsi="Times New Roman" w:cs="Arial"/>
          <w:b/>
          <w:sz w:val="24"/>
          <w:szCs w:val="24"/>
          <w:lang w:eastAsia="ar-SA"/>
        </w:rPr>
        <w:t>Внесение изменений в Документацию</w:t>
      </w:r>
      <w:bookmarkEnd w:id="39"/>
      <w:bookmarkEnd w:id="40"/>
      <w:bookmarkEnd w:id="41"/>
      <w:bookmarkEnd w:id="42"/>
      <w:r w:rsidRPr="005C5BDE">
        <w:rPr>
          <w:rFonts w:ascii="Times New Roman" w:eastAsia="Times New Roman" w:hAnsi="Times New Roman" w:cs="Arial"/>
          <w:b/>
          <w:sz w:val="24"/>
          <w:szCs w:val="24"/>
          <w:lang w:eastAsia="ar-SA"/>
        </w:rPr>
        <w:t xml:space="preserve"> </w:t>
      </w:r>
      <w:bookmarkEnd w:id="43"/>
      <w:bookmarkEnd w:id="44"/>
      <w:bookmarkEnd w:id="45"/>
      <w:bookmarkEnd w:id="46"/>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7" w:name="_Toc386463998"/>
      <w:bookmarkStart w:id="48" w:name="_Toc403634874"/>
      <w:bookmarkStart w:id="49" w:name="_Toc403725258"/>
      <w:bookmarkStart w:id="50" w:name="_Toc403725329"/>
      <w:bookmarkStart w:id="51" w:name="_Toc447784632"/>
      <w:bookmarkStart w:id="52" w:name="_Toc453688078"/>
      <w:bookmarkStart w:id="53" w:name="_Toc453931144"/>
      <w:bookmarkStart w:id="54"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7"/>
      <w:bookmarkEnd w:id="48"/>
      <w:bookmarkEnd w:id="49"/>
      <w:bookmarkEnd w:id="50"/>
      <w:bookmarkEnd w:id="51"/>
      <w:bookmarkEnd w:id="52"/>
      <w:bookmarkEnd w:id="53"/>
      <w:bookmarkEnd w:id="54"/>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w:t>
      </w:r>
      <w:r w:rsidRPr="00717CB4">
        <w:rPr>
          <w:rFonts w:ascii="Times New Roman" w:eastAsia="Times New Roman" w:hAnsi="Times New Roman"/>
          <w:sz w:val="24"/>
          <w:szCs w:val="24"/>
        </w:rPr>
        <w:lastRenderedPageBreak/>
        <w:t xml:space="preserve">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5" w:name="_Toc386463999"/>
      <w:bookmarkStart w:id="56" w:name="_Toc403634875"/>
      <w:bookmarkStart w:id="57" w:name="_Toc403725259"/>
      <w:bookmarkStart w:id="58" w:name="_Toc403725330"/>
      <w:bookmarkStart w:id="59" w:name="_Toc447784633"/>
      <w:bookmarkStart w:id="60" w:name="_Toc453688079"/>
      <w:bookmarkStart w:id="61" w:name="_Toc453931145"/>
      <w:bookmarkStart w:id="62"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5"/>
      <w:bookmarkEnd w:id="56"/>
      <w:bookmarkEnd w:id="57"/>
      <w:bookmarkEnd w:id="58"/>
      <w:bookmarkEnd w:id="59"/>
      <w:bookmarkEnd w:id="60"/>
      <w:bookmarkEnd w:id="61"/>
      <w:bookmarkEnd w:id="62"/>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0"/>
      <w:bookmarkStart w:id="64" w:name="_Toc403634876"/>
      <w:bookmarkStart w:id="65" w:name="_Toc403725260"/>
      <w:bookmarkStart w:id="66" w:name="_Toc403725331"/>
      <w:bookmarkStart w:id="67" w:name="_Toc447784634"/>
      <w:bookmarkStart w:id="68" w:name="_Toc453688080"/>
      <w:bookmarkStart w:id="69" w:name="_Toc453931146"/>
      <w:bookmarkStart w:id="70"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3"/>
      <w:bookmarkEnd w:id="64"/>
      <w:bookmarkEnd w:id="65"/>
      <w:bookmarkEnd w:id="66"/>
      <w:bookmarkEnd w:id="67"/>
      <w:bookmarkEnd w:id="68"/>
      <w:bookmarkEnd w:id="69"/>
      <w:bookmarkEnd w:id="70"/>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1"/>
      <w:bookmarkStart w:id="72" w:name="_Toc403634877"/>
      <w:bookmarkStart w:id="73" w:name="_Toc403725261"/>
      <w:bookmarkStart w:id="74" w:name="_Toc403725332"/>
      <w:bookmarkStart w:id="75" w:name="_Toc447784635"/>
      <w:bookmarkStart w:id="76" w:name="_Toc453688081"/>
      <w:bookmarkStart w:id="77" w:name="_Toc453931147"/>
      <w:bookmarkStart w:id="78" w:name="_Toc458438602"/>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1"/>
      <w:bookmarkEnd w:id="72"/>
      <w:bookmarkEnd w:id="73"/>
      <w:bookmarkEnd w:id="74"/>
      <w:bookmarkEnd w:id="75"/>
      <w:bookmarkEnd w:id="76"/>
      <w:bookmarkEnd w:id="77"/>
      <w:bookmarkEnd w:id="78"/>
      <w:r w:rsidR="00244A6A" w:rsidRPr="00810D4E">
        <w:rPr>
          <w:rFonts w:ascii="Times New Roman" w:eastAsia="Times New Roman" w:hAnsi="Times New Roman" w:cs="Arial"/>
          <w:b/>
          <w:sz w:val="24"/>
          <w:szCs w:val="24"/>
          <w:lang w:eastAsia="ar-SA"/>
        </w:rPr>
        <w:t xml:space="preserve"> </w:t>
      </w:r>
    </w:p>
    <w:p w:rsidR="008A31D1" w:rsidRPr="00162AB8" w:rsidRDefault="0072365D" w:rsidP="008A31D1">
      <w:pPr>
        <w:pStyle w:val="afffc"/>
        <w:numPr>
          <w:ilvl w:val="2"/>
          <w:numId w:val="21"/>
        </w:numPr>
        <w:tabs>
          <w:tab w:val="left" w:pos="0"/>
          <w:tab w:val="left" w:pos="709"/>
        </w:tabs>
        <w:spacing w:after="0" w:line="240" w:lineRule="auto"/>
        <w:ind w:left="0" w:firstLine="0"/>
        <w:jc w:val="both"/>
        <w:rPr>
          <w:rFonts w:ascii="Times New Roman" w:eastAsia="Times New Roman" w:hAnsi="Times New Roman"/>
          <w:sz w:val="24"/>
          <w:szCs w:val="24"/>
        </w:rPr>
      </w:pPr>
      <w:r w:rsidRPr="00162AB8">
        <w:rPr>
          <w:rFonts w:ascii="Times New Roman" w:eastAsia="Times New Roman" w:hAnsi="Times New Roman"/>
          <w:sz w:val="24"/>
          <w:szCs w:val="24"/>
        </w:rPr>
        <w:t xml:space="preserve">Начальная (максимальная) цена </w:t>
      </w:r>
      <w:r w:rsidR="005F02C7" w:rsidRPr="00162AB8">
        <w:rPr>
          <w:rFonts w:ascii="Times New Roman" w:eastAsia="Times New Roman" w:hAnsi="Times New Roman"/>
          <w:sz w:val="24"/>
          <w:szCs w:val="24"/>
        </w:rPr>
        <w:t>Д</w:t>
      </w:r>
      <w:r w:rsidRPr="00162AB8">
        <w:rPr>
          <w:rFonts w:ascii="Times New Roman" w:eastAsia="Times New Roman" w:hAnsi="Times New Roman"/>
          <w:sz w:val="24"/>
          <w:szCs w:val="24"/>
        </w:rPr>
        <w:t xml:space="preserve">оговора </w:t>
      </w:r>
      <w:r w:rsidR="00162AB8">
        <w:rPr>
          <w:rFonts w:ascii="Times New Roman" w:hAnsi="Times New Roman"/>
          <w:bCs/>
          <w:sz w:val="24"/>
          <w:szCs w:val="24"/>
        </w:rPr>
        <w:t>составляет</w:t>
      </w:r>
      <w:r w:rsidR="00162AB8">
        <w:rPr>
          <w:rFonts w:ascii="Times New Roman" w:hAnsi="Times New Roman"/>
          <w:b/>
          <w:bCs/>
          <w:sz w:val="24"/>
          <w:szCs w:val="24"/>
        </w:rPr>
        <w:t xml:space="preserve"> 93 480 000  </w:t>
      </w:r>
      <w:r w:rsidR="00162AB8">
        <w:rPr>
          <w:rFonts w:ascii="Times New Roman" w:hAnsi="Times New Roman"/>
          <w:sz w:val="24"/>
          <w:szCs w:val="24"/>
        </w:rPr>
        <w:t>(Девяносто три  миллиона четыреста восемьдесят тысяч) рублей</w:t>
      </w:r>
      <w:r w:rsidR="000B5653">
        <w:rPr>
          <w:rFonts w:ascii="Times New Roman" w:hAnsi="Times New Roman"/>
          <w:sz w:val="24"/>
          <w:szCs w:val="24"/>
        </w:rPr>
        <w:t>.</w:t>
      </w: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lastRenderedPageBreak/>
        <w:t>Порядок формирования цены</w:t>
      </w:r>
      <w:r w:rsidRPr="00B50538">
        <w:rPr>
          <w:rFonts w:ascii="Times New Roman" w:eastAsia="Times New Roman" w:hAnsi="Times New Roman"/>
          <w:sz w:val="24"/>
          <w:szCs w:val="24"/>
        </w:rPr>
        <w:t xml:space="preserve"> </w:t>
      </w:r>
    </w:p>
    <w:p w:rsidR="00604B87" w:rsidRPr="00604B87" w:rsidRDefault="009A73A8" w:rsidP="00604B87">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Цена </w:t>
      </w:r>
      <w:bookmarkStart w:id="79" w:name="_Toc386464002"/>
      <w:r w:rsidR="00604B87" w:rsidRPr="00604B87">
        <w:rPr>
          <w:rFonts w:ascii="Times New Roman" w:eastAsia="Times New Roman" w:hAnsi="Times New Roman"/>
          <w:bCs/>
          <w:sz w:val="24"/>
          <w:szCs w:val="24"/>
        </w:rPr>
        <w:t xml:space="preserve">состоит </w:t>
      </w:r>
      <w:r w:rsidR="000B5653">
        <w:rPr>
          <w:rFonts w:ascii="Times New Roman" w:hAnsi="Times New Roman"/>
          <w:bCs/>
          <w:sz w:val="24"/>
          <w:szCs w:val="24"/>
          <w:lang w:eastAsia="ar-SA"/>
        </w:rPr>
        <w:t>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hAnsi="Times New Roman"/>
          <w:bCs/>
          <w:sz w:val="24"/>
          <w:szCs w:val="24"/>
          <w:lang w:eastAsia="ar-SA"/>
        </w:rPr>
        <w:t xml:space="preserve"> из 14,0 (Четырнадцать) процентов</w:t>
      </w:r>
      <w:r w:rsidR="000B5653">
        <w:rPr>
          <w:rFonts w:ascii="Times New Roman" w:hAnsi="Times New Roman"/>
          <w:bCs/>
          <w:sz w:val="24"/>
          <w:szCs w:val="24"/>
          <w:lang w:eastAsia="ar-SA"/>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8A2484" w:rsidRDefault="008A2484" w:rsidP="001E1084">
      <w:pPr>
        <w:spacing w:after="0" w:line="240" w:lineRule="auto"/>
        <w:ind w:firstLine="426"/>
        <w:jc w:val="both"/>
        <w:rPr>
          <w:rFonts w:ascii="Times New Roman" w:hAnsi="Times New Roman"/>
          <w:sz w:val="24"/>
          <w:szCs w:val="24"/>
        </w:rPr>
      </w:pP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9"/>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(МСК) </w:t>
      </w:r>
      <w:r w:rsidR="000012F3">
        <w:rPr>
          <w:rFonts w:ascii="Times New Roman" w:eastAsia="Calibri" w:hAnsi="Times New Roman" w:cs="Times New Roman"/>
          <w:b/>
          <w:sz w:val="24"/>
          <w:szCs w:val="24"/>
          <w:lang w:eastAsia="ar-SA"/>
        </w:rPr>
        <w:t>26</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8F5F1A">
        <w:rPr>
          <w:rFonts w:ascii="Times New Roman" w:eastAsia="Calibri" w:hAnsi="Times New Roman" w:cs="Times New Roman"/>
          <w:b/>
          <w:sz w:val="24"/>
          <w:szCs w:val="24"/>
          <w:lang w:eastAsia="ar-SA"/>
        </w:rPr>
        <w:t>15</w:t>
      </w:r>
      <w:r w:rsidR="00D77CBD" w:rsidRPr="003C4805">
        <w:rPr>
          <w:rFonts w:ascii="Times New Roman" w:eastAsia="Calibri" w:hAnsi="Times New Roman" w:cs="Times New Roman"/>
          <w:b/>
          <w:sz w:val="24"/>
          <w:szCs w:val="24"/>
          <w:lang w:eastAsia="ar-SA"/>
        </w:rPr>
        <w:t xml:space="preserve"> </w:t>
      </w:r>
      <w:r w:rsidR="000012F3">
        <w:rPr>
          <w:rFonts w:ascii="Times New Roman" w:eastAsia="Calibri" w:hAnsi="Times New Roman" w:cs="Times New Roman"/>
          <w:b/>
          <w:sz w:val="24"/>
          <w:szCs w:val="24"/>
          <w:lang w:eastAsia="ar-SA"/>
        </w:rPr>
        <w:t>сентября</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w:t>
      </w:r>
      <w:r w:rsidRPr="00244A6A">
        <w:rPr>
          <w:rFonts w:ascii="Times New Roman" w:eastAsia="Times New Roman" w:hAnsi="Times New Roman" w:cs="Times New Roman"/>
          <w:sz w:val="24"/>
          <w:szCs w:val="24"/>
          <w:lang w:eastAsia="ar-SA"/>
        </w:rPr>
        <w:lastRenderedPageBreak/>
        <w:t>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604B87">
              <w:rPr>
                <w:rFonts w:ascii="Times New Roman" w:eastAsia="Times New Roman" w:hAnsi="Times New Roman"/>
                <w:sz w:val="24"/>
                <w:szCs w:val="24"/>
              </w:rPr>
              <w:t>,</w:t>
            </w:r>
            <w:r w:rsidR="00594F8D">
              <w:rPr>
                <w:rFonts w:ascii="Times New Roman" w:eastAsia="Times New Roman" w:hAnsi="Times New Roman"/>
                <w:sz w:val="24"/>
                <w:szCs w:val="24"/>
                <w:lang w:val="en-US"/>
              </w:rPr>
              <w:t xml:space="preserve"> (</w:t>
            </w:r>
            <w:r w:rsidR="00604B87">
              <w:rPr>
                <w:rFonts w:ascii="Times New Roman" w:eastAsia="Times New Roman" w:hAnsi="Times New Roman"/>
                <w:sz w:val="24"/>
                <w:szCs w:val="24"/>
              </w:rPr>
              <w:t>7</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99049F" w:rsidP="00604B87">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 xml:space="preserve"> </w:t>
            </w:r>
            <w:r w:rsidR="00604B87" w:rsidRPr="00604B87">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04B87" w:rsidRPr="00604B87" w:rsidRDefault="00604B87" w:rsidP="00604B87">
            <w:pPr>
              <w:spacing w:after="0" w:line="240" w:lineRule="auto"/>
              <w:jc w:val="both"/>
              <w:rPr>
                <w:rFonts w:ascii="Times New Roman" w:eastAsia="Times New Roman" w:hAnsi="Times New Roman" w:cs="Times New Roman"/>
                <w:sz w:val="24"/>
                <w:szCs w:val="24"/>
                <w:lang w:eastAsia="ru-RU"/>
              </w:rPr>
            </w:pPr>
            <w:r w:rsidRPr="00604B8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604B87">
              <w:rPr>
                <w:rFonts w:ascii="Times New Roman" w:eastAsia="Times New Roman" w:hAnsi="Times New Roman" w:cs="Times New Roman"/>
                <w:bCs/>
                <w:sz w:val="24"/>
                <w:szCs w:val="24"/>
                <w:lang w:eastAsia="ru-RU"/>
              </w:rPr>
              <w:t xml:space="preserve"> Участниками запроса предложений являются </w:t>
            </w:r>
            <w:r w:rsidRPr="00F3272A">
              <w:rPr>
                <w:rFonts w:ascii="Times New Roman" w:eastAsia="Times New Roman" w:hAnsi="Times New Roman" w:cs="Times New Roman"/>
                <w:bCs/>
                <w:sz w:val="24"/>
                <w:szCs w:val="24"/>
                <w:lang w:eastAsia="ru-RU"/>
              </w:rPr>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3272A">
              <w:rPr>
                <w:rFonts w:ascii="Times New Roman" w:eastAsia="Times New Roman" w:hAnsi="Times New Roman" w:cs="Times New Roman"/>
                <w:sz w:val="24"/>
                <w:szCs w:val="24"/>
                <w:lang w:eastAsia="ru-RU"/>
              </w:rPr>
              <w:t>).</w:t>
            </w:r>
            <w:r w:rsidRPr="00604B87">
              <w:rPr>
                <w:rFonts w:ascii="Times New Roman" w:eastAsia="Times New Roman" w:hAnsi="Times New Roman" w:cs="Times New Roman"/>
                <w:sz w:val="24"/>
                <w:szCs w:val="24"/>
                <w:lang w:eastAsia="ru-RU"/>
              </w:rPr>
              <w:t xml:space="preserve"> </w:t>
            </w:r>
          </w:p>
          <w:p w:rsidR="00126560" w:rsidRPr="00594F8D" w:rsidRDefault="00126560" w:rsidP="002134DD">
            <w:pPr>
              <w:spacing w:after="0" w:line="240" w:lineRule="auto"/>
              <w:jc w:val="both"/>
              <w:rPr>
                <w:rFonts w:ascii="Times New Roman" w:eastAsia="Times New Roman" w:hAnsi="Times New Roman" w:cs="Times New Roman"/>
                <w:sz w:val="24"/>
                <w:szCs w:val="24"/>
                <w:lang w:eastAsia="ru-RU"/>
              </w:rPr>
            </w:pP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604B87" w:rsidP="008A2484">
            <w:pPr>
              <w:spacing w:after="0" w:line="240" w:lineRule="auto"/>
              <w:rPr>
                <w:rFonts w:ascii="Times New Roman" w:eastAsia="Times New Roman" w:hAnsi="Times New Roman"/>
                <w:sz w:val="24"/>
                <w:szCs w:val="24"/>
              </w:rPr>
            </w:pPr>
            <w:r w:rsidRPr="00604B87">
              <w:rPr>
                <w:rFonts w:ascii="Times New Roman" w:hAnsi="Times New Roman" w:cs="Times New Roman"/>
                <w:sz w:val="24"/>
                <w:szCs w:val="24"/>
                <w:lang w:eastAsia="ar-SA"/>
              </w:rPr>
              <w:t>Опыт оказания банковских услуг (полных лет)</w:t>
            </w:r>
            <w:r>
              <w:rPr>
                <w:rFonts w:ascii="Times New Roman" w:hAnsi="Times New Roman" w:cs="Times New Roman"/>
                <w:sz w:val="24"/>
                <w:szCs w:val="24"/>
                <w:lang w:eastAsia="ar-SA"/>
              </w:rPr>
              <w:t>,</w:t>
            </w:r>
            <w:r w:rsidR="008A2484" w:rsidRPr="008A2484">
              <w:rPr>
                <w:rFonts w:ascii="Times New Roman" w:hAnsi="Times New Roman" w:cs="Times New Roman"/>
                <w:sz w:val="24"/>
                <w:szCs w:val="24"/>
                <w:lang w:eastAsia="ar-SA"/>
              </w:rPr>
              <w:t xml:space="preserve">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0</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360466" w:rsidP="00604B87">
            <w:pPr>
              <w:spacing w:after="0" w:line="240" w:lineRule="auto"/>
              <w:ind w:firstLine="709"/>
              <w:jc w:val="both"/>
              <w:rPr>
                <w:rFonts w:ascii="Times New Roman" w:eastAsia="Times New Roman" w:hAnsi="Times New Roman" w:cs="Times New Roman"/>
                <w:bCs/>
                <w:sz w:val="24"/>
                <w:szCs w:val="24"/>
              </w:rPr>
            </w:pPr>
            <w:r w:rsidRPr="00360466">
              <w:rPr>
                <w:rFonts w:ascii="Times New Roman" w:hAnsi="Times New Roman"/>
                <w:sz w:val="24"/>
                <w:szCs w:val="24"/>
                <w:lang w:eastAsia="ar-SA"/>
              </w:rPr>
              <w:t xml:space="preserve"> </w:t>
            </w:r>
            <w:r w:rsidR="00604B87" w:rsidRPr="00604B8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00604B87" w:rsidRPr="00604B8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00604B87" w:rsidRPr="00604B87">
              <w:rPr>
                <w:rFonts w:ascii="Times New Roman" w:eastAsia="Times New Roman" w:hAnsi="Times New Roman" w:cs="Times New Roman"/>
                <w:bCs/>
                <w:sz w:val="24"/>
                <w:szCs w:val="24"/>
              </w:rPr>
              <w:t>:</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менее 1 года – 0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5 лет (включительно) и более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604B87" w:rsidP="00E06A84">
            <w:pPr>
              <w:spacing w:after="0" w:line="240" w:lineRule="auto"/>
              <w:rPr>
                <w:rFonts w:ascii="Times New Roman" w:eastAsia="Times New Roman" w:hAnsi="Times New Roman" w:cs="Times New Roman"/>
                <w:sz w:val="24"/>
                <w:szCs w:val="24"/>
              </w:rPr>
            </w:pPr>
            <w:r w:rsidRPr="00604B87">
              <w:rPr>
                <w:rFonts w:ascii="Times New Roman" w:eastAsia="Times New Roman" w:hAnsi="Times New Roman" w:cs="Times New Roman"/>
                <w:sz w:val="24"/>
                <w:szCs w:val="24"/>
              </w:rPr>
              <w:t>Присутствие Банка на территории г. Мурманска</w:t>
            </w:r>
            <w:r>
              <w:rPr>
                <w:rFonts w:ascii="Times New Roman" w:eastAsia="Times New Roman" w:hAnsi="Times New Roman" w:cs="Times New Roman"/>
                <w:sz w:val="24"/>
                <w:szCs w:val="24"/>
              </w:rPr>
              <w:t>,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604B87" w:rsidP="00604B87">
            <w:pPr>
              <w:spacing w:after="0" w:line="240" w:lineRule="auto"/>
              <w:ind w:firstLine="709"/>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присутствует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отсутствует – 0 баллов.</w:t>
            </w:r>
          </w:p>
          <w:p w:rsidR="00664B48" w:rsidRPr="006C0748" w:rsidRDefault="00664B48" w:rsidP="00D81342">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 Заказчиком и Участником запроса предложений заключается дополнительное соглашение к единому договору банковского счета).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D538F" w:rsidRPr="00AD538F" w:rsidRDefault="00AD538F" w:rsidP="00AD538F">
      <w:pPr>
        <w:tabs>
          <w:tab w:val="left" w:pos="425"/>
          <w:tab w:val="left" w:pos="567"/>
          <w:tab w:val="left" w:pos="709"/>
        </w:tabs>
        <w:suppressAutoHyphens/>
        <w:spacing w:after="0" w:line="240" w:lineRule="auto"/>
        <w:ind w:right="283"/>
        <w:rPr>
          <w:rFonts w:ascii="Times New Roman" w:eastAsia="Times New Roman" w:hAnsi="Times New Roman" w:cs="Times New Roman"/>
          <w:b/>
          <w:sz w:val="24"/>
          <w:szCs w:val="24"/>
          <w:lang w:eastAsia="ru-RU"/>
        </w:rPr>
      </w:pPr>
      <w:bookmarkStart w:id="154" w:name="_Toc339531947"/>
      <w:bookmarkStart w:id="155" w:name="_Toc348353688"/>
      <w:r>
        <w:rPr>
          <w:rFonts w:ascii="Times New Roman" w:eastAsia="Times New Roman" w:hAnsi="Times New Roman" w:cs="Times New Roman"/>
          <w:b/>
          <w:sz w:val="24"/>
          <w:szCs w:val="24"/>
          <w:lang w:eastAsia="ru-RU"/>
        </w:rPr>
        <w:t xml:space="preserve">                                                          </w:t>
      </w:r>
      <w:r w:rsidRPr="00AD538F">
        <w:rPr>
          <w:rFonts w:ascii="Times New Roman" w:eastAsia="Times New Roman" w:hAnsi="Times New Roman" w:cs="Times New Roman"/>
          <w:b/>
          <w:sz w:val="24"/>
          <w:szCs w:val="24"/>
          <w:lang w:eastAsia="ru-RU"/>
        </w:rPr>
        <w:t xml:space="preserve">Цель </w:t>
      </w:r>
      <w:bookmarkEnd w:id="154"/>
      <w:r w:rsidRPr="00AD538F">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D538F">
        <w:rPr>
          <w:rFonts w:ascii="Times New Roman" w:eastAsia="Times New Roman" w:hAnsi="Times New Roman" w:cs="Times New Roman"/>
          <w:b/>
          <w:sz w:val="24"/>
          <w:szCs w:val="24"/>
          <w:lang w:eastAsia="ru-RU"/>
        </w:rPr>
        <w:t>услуг</w:t>
      </w:r>
    </w:p>
    <w:p w:rsidR="00AD538F" w:rsidRPr="00AD538F" w:rsidRDefault="00AD538F" w:rsidP="00AD538F">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D538F" w:rsidRPr="00AD538F" w:rsidRDefault="00AD538F" w:rsidP="00AD538F">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D538F">
        <w:rPr>
          <w:rFonts w:ascii="Times New Roman" w:eastAsia="Times New Roman" w:hAnsi="Times New Roman" w:cs="Times New Roman"/>
          <w:sz w:val="24"/>
          <w:szCs w:val="24"/>
          <w:lang w:eastAsia="ar-SA"/>
        </w:rPr>
        <w:t>Оказание финансовых услуг по предоставлению акционерному обществу «</w:t>
      </w:r>
      <w:proofErr w:type="spellStart"/>
      <w:r w:rsidRPr="00AD538F">
        <w:rPr>
          <w:rFonts w:ascii="Times New Roman" w:eastAsia="Times New Roman" w:hAnsi="Times New Roman" w:cs="Times New Roman"/>
          <w:sz w:val="24"/>
          <w:szCs w:val="24"/>
          <w:lang w:eastAsia="ar-SA"/>
        </w:rPr>
        <w:t>Мурманэнергосбыт</w:t>
      </w:r>
      <w:proofErr w:type="spellEnd"/>
      <w:r w:rsidRPr="00AD538F">
        <w:rPr>
          <w:rFonts w:ascii="Times New Roman" w:eastAsia="Times New Roman" w:hAnsi="Times New Roman" w:cs="Times New Roman"/>
          <w:sz w:val="24"/>
          <w:szCs w:val="24"/>
          <w:lang w:eastAsia="ar-SA"/>
        </w:rPr>
        <w:t>» кредитных средств в виде овердрафт</w:t>
      </w:r>
      <w:r w:rsidRPr="00AD538F">
        <w:rPr>
          <w:rFonts w:ascii="Times New Roman" w:eastAsia="Times New Roman" w:hAnsi="Times New Roman" w:cs="Times New Roman"/>
          <w:bCs/>
          <w:sz w:val="24"/>
          <w:szCs w:val="24"/>
          <w:lang w:eastAsia="ar-SA"/>
        </w:rPr>
        <w:t>.</w:t>
      </w:r>
    </w:p>
    <w:p w:rsidR="00AD538F" w:rsidRPr="00AD538F" w:rsidRDefault="00AD538F" w:rsidP="00AD538F">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D538F" w:rsidRPr="00AD538F" w:rsidRDefault="00AD538F" w:rsidP="00AD538F">
      <w:pPr>
        <w:tabs>
          <w:tab w:val="left" w:pos="425"/>
          <w:tab w:val="left" w:pos="567"/>
          <w:tab w:val="left" w:pos="709"/>
        </w:tabs>
        <w:suppressAutoHyphens/>
        <w:spacing w:after="0" w:line="240" w:lineRule="auto"/>
        <w:ind w:right="567"/>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Pr="00AD538F">
        <w:rPr>
          <w:rFonts w:ascii="Times New Roman" w:eastAsia="Times New Roman" w:hAnsi="Times New Roman" w:cs="Times New Roman"/>
          <w:b/>
          <w:bCs/>
          <w:sz w:val="24"/>
          <w:szCs w:val="24"/>
          <w:lang w:eastAsia="ru-RU"/>
        </w:rPr>
        <w:t xml:space="preserve">Состав и объем </w:t>
      </w:r>
      <w:bookmarkEnd w:id="156"/>
      <w:bookmarkEnd w:id="157"/>
      <w:r w:rsidRPr="00AD538F">
        <w:rPr>
          <w:rFonts w:ascii="Times New Roman" w:eastAsia="Times New Roman" w:hAnsi="Times New Roman" w:cs="Times New Roman"/>
          <w:b/>
          <w:bCs/>
          <w:sz w:val="24"/>
          <w:szCs w:val="24"/>
          <w:lang w:eastAsia="ru-RU"/>
        </w:rPr>
        <w:t>услуг</w:t>
      </w:r>
    </w:p>
    <w:p w:rsidR="00AD538F" w:rsidRPr="00AD538F" w:rsidRDefault="00AD538F" w:rsidP="00AD538F">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AD538F" w:rsidRPr="00AD538F" w:rsidRDefault="00AD538F" w:rsidP="00AD538F">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D538F" w:rsidRPr="00AD538F" w:rsidRDefault="00AD538F" w:rsidP="00AD538F">
      <w:pPr>
        <w:tabs>
          <w:tab w:val="left" w:pos="0"/>
          <w:tab w:val="left" w:pos="425"/>
          <w:tab w:val="left" w:pos="709"/>
          <w:tab w:val="left" w:pos="1134"/>
        </w:tabs>
        <w:spacing w:after="0" w:line="240" w:lineRule="auto"/>
        <w:ind w:right="567"/>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AD538F">
        <w:rPr>
          <w:rFonts w:ascii="Times New Roman" w:eastAsia="Times New Roman" w:hAnsi="Times New Roman" w:cs="Times New Roman"/>
          <w:b/>
          <w:sz w:val="24"/>
          <w:szCs w:val="24"/>
          <w:lang w:eastAsia="ar-SA"/>
        </w:rPr>
        <w:t>Основные требования</w:t>
      </w:r>
      <w:bookmarkEnd w:id="158"/>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D538F">
        <w:rPr>
          <w:rFonts w:ascii="Times New Roman" w:eastAsia="Times New Roman" w:hAnsi="Times New Roman" w:cs="Times New Roman"/>
          <w:sz w:val="24"/>
          <w:szCs w:val="24"/>
          <w:lang w:eastAsia="ar-SA"/>
        </w:rPr>
        <w:lastRenderedPageBreak/>
        <w:t xml:space="preserve">- </w:t>
      </w:r>
      <w:r w:rsidRPr="00AD538F">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с даты подписания договора. </w:t>
      </w:r>
      <w:r w:rsidRPr="00AD538F">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D538F">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D538F">
        <w:rPr>
          <w:rFonts w:ascii="Times New Roman" w:eastAsia="Times New Roman" w:hAnsi="Times New Roman" w:cs="Times New Roman"/>
          <w:sz w:val="24"/>
          <w:szCs w:val="24"/>
          <w:lang w:eastAsia="ar-SA"/>
        </w:rPr>
        <w:t>;</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процентной ставки за пользование </w:t>
      </w:r>
      <w:r w:rsidRPr="00AD538F">
        <w:rPr>
          <w:rFonts w:ascii="Times New Roman" w:eastAsia="Times New Roman" w:hAnsi="Times New Roman" w:cs="Times New Roman"/>
          <w:bCs/>
          <w:sz w:val="24"/>
          <w:szCs w:val="24"/>
          <w:lang w:eastAsia="ar-SA"/>
        </w:rPr>
        <w:t>кредитом в виде овердрафт</w:t>
      </w:r>
      <w:r w:rsidRPr="00AD538F">
        <w:rPr>
          <w:rFonts w:ascii="Times New Roman" w:eastAsia="Times New Roman" w:hAnsi="Times New Roman" w:cs="Times New Roman"/>
          <w:sz w:val="24"/>
          <w:szCs w:val="24"/>
          <w:lang w:eastAsia="ar-SA"/>
        </w:rPr>
        <w:t xml:space="preserve"> </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комиссии за  поддержание лимита. </w:t>
      </w:r>
      <w:bookmarkEnd w:id="159"/>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xml:space="preserve">» кредитных средств в виде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 на ____ л.;</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68" w:name="_Коммерческое_предложение_(форма"/>
      <w:bookmarkStart w:id="169" w:name="_Toc370824159"/>
      <w:bookmarkStart w:id="170" w:name="_Toc458438613"/>
      <w:bookmarkStart w:id="171" w:name="_Toc366762388"/>
      <w:bookmarkStart w:id="172" w:name="_Toc368061897"/>
      <w:bookmarkStart w:id="173" w:name="_Toc368062061"/>
      <w:bookmarkEnd w:id="16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74" w:name="_Ref214868178"/>
      <w:bookmarkEnd w:id="169"/>
      <w:bookmarkEnd w:id="170"/>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Услуг</w:t>
      </w:r>
    </w:p>
    <w:tbl>
      <w:tblPr>
        <w:tblW w:w="11057" w:type="dxa"/>
        <w:tblInd w:w="-459" w:type="dxa"/>
        <w:tblLayout w:type="fixed"/>
        <w:tblLook w:val="04A0" w:firstRow="1" w:lastRow="0" w:firstColumn="1" w:lastColumn="0" w:noHBand="0" w:noVBand="1"/>
      </w:tblPr>
      <w:tblGrid>
        <w:gridCol w:w="710"/>
        <w:gridCol w:w="4112"/>
        <w:gridCol w:w="992"/>
        <w:gridCol w:w="1134"/>
        <w:gridCol w:w="4109"/>
      </w:tblGrid>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п/п</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Размер</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Сумма,</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руб. коп.</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AC5EE6" w:rsidRPr="00AC5EE6" w:rsidTr="00D22036">
        <w:trPr>
          <w:trHeight w:val="58"/>
        </w:trPr>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AC5EE6">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AC5EE6">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rPr>
          <w:trHeight w:val="450"/>
        </w:trPr>
        <w:tc>
          <w:tcPr>
            <w:tcW w:w="4822" w:type="dxa"/>
            <w:gridSpan w:val="2"/>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1A4070">
      <w:pPr>
        <w:numPr>
          <w:ilvl w:val="0"/>
          <w:numId w:val="12"/>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1A4070">
      <w:pPr>
        <w:numPr>
          <w:ilvl w:val="0"/>
          <w:numId w:val="12"/>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AC5EE6" w:rsidRPr="00AC5EE6"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3.</w:t>
      </w:r>
      <w:r w:rsidRPr="00AC5EE6">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686D4C"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4.</w:t>
      </w:r>
      <w:r w:rsidRPr="00AC5EE6">
        <w:rPr>
          <w:rFonts w:ascii="Times New Roman" w:eastAsia="Calibri" w:hAnsi="Times New Roman" w:cs="Times New Roman"/>
          <w:sz w:val="20"/>
          <w:szCs w:val="20"/>
          <w:lang w:eastAsia="ar-SA"/>
        </w:rPr>
        <w:tab/>
        <w:t>Сумма «Итого» не должна превышать  начальную (м</w:t>
      </w:r>
      <w:r w:rsidR="00D22036">
        <w:rPr>
          <w:rFonts w:ascii="Times New Roman" w:eastAsia="Calibri" w:hAnsi="Times New Roman" w:cs="Times New Roman"/>
          <w:sz w:val="20"/>
          <w:szCs w:val="20"/>
          <w:lang w:eastAsia="ar-SA"/>
        </w:rPr>
        <w:t xml:space="preserve">аксимальную) цену договора </w:t>
      </w:r>
      <w:r w:rsidR="00426062" w:rsidRPr="00426062">
        <w:rPr>
          <w:rFonts w:ascii="Times New Roman" w:eastAsia="Calibri" w:hAnsi="Times New Roman" w:cs="Times New Roman"/>
          <w:b/>
          <w:bCs/>
          <w:sz w:val="20"/>
          <w:szCs w:val="20"/>
          <w:lang w:eastAsia="ar-SA"/>
        </w:rPr>
        <w:t xml:space="preserve">93 480 000  </w:t>
      </w:r>
      <w:r w:rsidR="00426062" w:rsidRPr="00426062">
        <w:rPr>
          <w:rFonts w:ascii="Times New Roman" w:eastAsia="Calibri" w:hAnsi="Times New Roman" w:cs="Times New Roman"/>
          <w:sz w:val="20"/>
          <w:szCs w:val="20"/>
          <w:lang w:eastAsia="ar-SA"/>
        </w:rPr>
        <w:t xml:space="preserve">(Девяносто три  миллиона четыреста восемьдесят тысяч) рублей </w:t>
      </w:r>
      <w:r w:rsidRPr="00AC5EE6">
        <w:rPr>
          <w:rFonts w:ascii="Times New Roman" w:eastAsia="Calibri" w:hAnsi="Times New Roman" w:cs="Times New Roman"/>
          <w:sz w:val="20"/>
          <w:szCs w:val="20"/>
          <w:lang w:eastAsia="ar-SA"/>
        </w:rPr>
        <w:t>(процентная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bookmarkStart w:id="176" w:name="_Техническое_предложение_(форма"/>
      <w:bookmarkEnd w:id="176"/>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7" w:name="_Анкета_Участника_открытого"/>
      <w:bookmarkStart w:id="178" w:name="_Ref214869550"/>
      <w:bookmarkStart w:id="179" w:name="_Toc386464021"/>
      <w:bookmarkEnd w:id="177"/>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80"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8"/>
      <w:bookmarkEnd w:id="179"/>
      <w:bookmarkEnd w:id="180"/>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lastRenderedPageBreak/>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1" w:name="_Toc440288222"/>
      <w:bookmarkStart w:id="182" w:name="_Toc458438615"/>
      <w:r w:rsidRPr="00F979B4">
        <w:rPr>
          <w:rFonts w:ascii="Times New Roman" w:hAnsi="Times New Roman" w:cs="Times New Roman"/>
          <w:bCs w:val="0"/>
          <w:i w:val="0"/>
          <w:sz w:val="24"/>
          <w:szCs w:val="24"/>
        </w:rPr>
        <w:lastRenderedPageBreak/>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1"/>
      <w:bookmarkEnd w:id="182"/>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Pr="00426062" w:rsidRDefault="00D75487" w:rsidP="00426062">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Courier New" w:eastAsia="Times New Roman" w:hAnsi="Courier New" w:cs="Courier New"/>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26062">
        <w:rPr>
          <w:rFonts w:ascii="Times New Roman" w:eastAsia="Times New Roman" w:hAnsi="Times New Roman" w:cs="Times New Roman"/>
          <w:b/>
          <w:sz w:val="28"/>
          <w:szCs w:val="28"/>
          <w:lang w:eastAsia="ar-SA"/>
        </w:rPr>
        <w:t xml:space="preserve">Декларация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о соответствии участника закупки критериям отнесения</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к субъектам малого и среднего предпринимательства</w:t>
      </w:r>
    </w:p>
    <w:p w:rsidR="00426062" w:rsidRPr="00426062" w:rsidRDefault="00426062" w:rsidP="0042606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426062" w:rsidRPr="00426062" w:rsidRDefault="00426062" w:rsidP="00426062">
      <w:pPr>
        <w:autoSpaceDE w:val="0"/>
        <w:autoSpaceDN w:val="0"/>
        <w:spacing w:after="0" w:line="240" w:lineRule="auto"/>
        <w:ind w:firstLine="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Подтверждаем, что  </w:t>
      </w:r>
    </w:p>
    <w:p w:rsidR="00426062" w:rsidRPr="00426062" w:rsidRDefault="00426062" w:rsidP="0042606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наименование участника закупки)</w:t>
      </w:r>
    </w:p>
    <w:p w:rsidR="00426062" w:rsidRPr="00426062" w:rsidRDefault="00426062" w:rsidP="00426062">
      <w:pPr>
        <w:autoSpaceDE w:val="0"/>
        <w:autoSpaceDN w:val="0"/>
        <w:spacing w:after="0" w:line="240" w:lineRule="auto"/>
        <w:jc w:val="both"/>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26062" w:rsidRPr="00426062" w:rsidRDefault="00426062" w:rsidP="0042606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26062">
        <w:rPr>
          <w:rFonts w:ascii="Times New Roman" w:eastAsia="Times New Roman" w:hAnsi="Times New Roman" w:cs="Times New Roman"/>
          <w:sz w:val="20"/>
          <w:szCs w:val="20"/>
          <w:lang w:eastAsia="ru-RU"/>
        </w:rPr>
        <w:br/>
        <w:t>в зависимости от критериев отнесения)</w:t>
      </w:r>
    </w:p>
    <w:p w:rsidR="00426062" w:rsidRPr="00426062" w:rsidRDefault="00426062" w:rsidP="00426062">
      <w:pPr>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предпринимательства, и сообщаем следующую информацию:</w:t>
      </w:r>
    </w:p>
    <w:p w:rsidR="00426062" w:rsidRPr="00426062" w:rsidRDefault="00426062" w:rsidP="00426062">
      <w:pPr>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1. Адрес местонахождения (юридический адрес):  </w:t>
      </w:r>
    </w:p>
    <w:p w:rsidR="00426062" w:rsidRPr="00426062" w:rsidRDefault="00426062" w:rsidP="0042606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2.</w:t>
      </w:r>
      <w:r w:rsidRPr="00426062">
        <w:rPr>
          <w:rFonts w:ascii="Times New Roman" w:eastAsia="Times New Roman" w:hAnsi="Times New Roman" w:cs="Times New Roman"/>
          <w:sz w:val="24"/>
          <w:szCs w:val="24"/>
          <w:lang w:val="en-US" w:eastAsia="ru-RU"/>
        </w:rPr>
        <w:t> </w:t>
      </w:r>
      <w:r w:rsidRPr="00426062">
        <w:rPr>
          <w:rFonts w:ascii="Times New Roman" w:eastAsia="Times New Roman" w:hAnsi="Times New Roman" w:cs="Times New Roman"/>
          <w:sz w:val="24"/>
          <w:szCs w:val="24"/>
          <w:lang w:eastAsia="ru-RU"/>
        </w:rPr>
        <w:t xml:space="preserve">ИНН/КПП: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 сведения о дате выдачи документа и выдавшем его органе)</w:t>
      </w: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3. ОГРН: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26062" w:rsidRPr="00426062" w:rsidRDefault="00426062" w:rsidP="00426062">
      <w:pPr>
        <w:autoSpaceDE w:val="0"/>
        <w:autoSpaceDN w:val="0"/>
        <w:spacing w:after="0" w:line="240" w:lineRule="auto"/>
        <w:ind w:left="567" w:right="113"/>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26062" w:rsidRPr="00426062" w:rsidTr="00274448">
        <w:trPr>
          <w:cantSplit/>
          <w:tblHeader/>
        </w:trPr>
        <w:tc>
          <w:tcPr>
            <w:tcW w:w="567"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п/п</w:t>
            </w:r>
          </w:p>
        </w:tc>
        <w:tc>
          <w:tcPr>
            <w:tcW w:w="4649"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Наименование сведений</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Малые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Средние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Показатель</w:t>
            </w:r>
          </w:p>
        </w:tc>
      </w:tr>
      <w:tr w:rsidR="00426062" w:rsidRPr="00426062" w:rsidTr="00274448">
        <w:trPr>
          <w:cantSplit/>
          <w:tblHeader/>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 </w:t>
            </w:r>
          </w:p>
        </w:tc>
        <w:tc>
          <w:tcPr>
            <w:tcW w:w="4649"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3</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25</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49</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26062">
              <w:rPr>
                <w:rFonts w:ascii="Times New Roman" w:eastAsia="Times New Roman" w:hAnsi="Times New Roman" w:cs="Times New Roman"/>
                <w:lang w:eastAsia="ru-RU"/>
              </w:rPr>
              <w:t>Сколково</w:t>
            </w:r>
            <w:proofErr w:type="spellEnd"/>
            <w:r w:rsidRPr="00426062">
              <w:rPr>
                <w:rFonts w:ascii="Times New Roman" w:eastAsia="Times New Roman" w:hAnsi="Times New Roman" w:cs="Times New Roman"/>
                <w:lang w:eastAsia="ru-RU"/>
              </w:rPr>
              <w:t>”</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Height w:val="654"/>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7</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100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от 101 до 250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количество человек</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до 15 – </w:t>
            </w:r>
            <w:proofErr w:type="spellStart"/>
            <w:r w:rsidRPr="00426062">
              <w:rPr>
                <w:rFonts w:ascii="Times New Roman" w:eastAsia="Times New Roman" w:hAnsi="Times New Roman" w:cs="Times New Roman"/>
                <w:lang w:eastAsia="ru-RU"/>
              </w:rPr>
              <w:t>микропред</w:t>
            </w:r>
            <w:r w:rsidRPr="00426062">
              <w:rPr>
                <w:rFonts w:ascii="Times New Roman" w:eastAsia="Times New Roman" w:hAnsi="Times New Roman" w:cs="Times New Roman"/>
                <w:lang w:eastAsia="ru-RU"/>
              </w:rPr>
              <w:softHyphen/>
              <w:t>приятие</w:t>
            </w:r>
            <w:proofErr w:type="spellEnd"/>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Height w:val="425"/>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2000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в млн. рублей</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120 в год – </w:t>
            </w:r>
            <w:proofErr w:type="spellStart"/>
            <w:r w:rsidRPr="00426062">
              <w:rPr>
                <w:rFonts w:ascii="Times New Roman" w:eastAsia="Times New Roman" w:hAnsi="Times New Roman" w:cs="Times New Roman"/>
                <w:lang w:eastAsia="ru-RU"/>
              </w:rPr>
              <w:t>микро</w:t>
            </w:r>
            <w:r w:rsidRPr="00426062">
              <w:rPr>
                <w:rFonts w:ascii="Times New Roman" w:eastAsia="Times New Roman" w:hAnsi="Times New Roman" w:cs="Times New Roman"/>
                <w:lang w:eastAsia="ru-RU"/>
              </w:rPr>
              <w:softHyphen/>
              <w:t>предприятие</w:t>
            </w:r>
            <w:proofErr w:type="spellEnd"/>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9</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10</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(в случае участия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(при наличии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16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bl>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br w:type="textWrapping" w:clear="all"/>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lang w:eastAsia="ar-SA"/>
        </w:rPr>
        <w:t>____________________________________</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vertAlign w:val="superscript"/>
          <w:lang w:eastAsia="ar-SA"/>
        </w:rPr>
        <w:t xml:space="preserve">                                              (подпись)</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 xml:space="preserve">        М.П.</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___________________________________________________________________________</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426062">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b/>
          <w:spacing w:val="36"/>
          <w:sz w:val="24"/>
          <w:szCs w:val="24"/>
          <w:lang w:eastAsia="ar-SA"/>
        </w:rPr>
        <w:t>конец формы</w:t>
      </w: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4"/>
          <w:szCs w:val="24"/>
          <w:lang w:eastAsia="ar-SA"/>
        </w:rPr>
        <w:t>Инструкции по заполнению</w:t>
      </w:r>
    </w:p>
    <w:p w:rsidR="00426062" w:rsidRPr="00426062" w:rsidRDefault="00426062" w:rsidP="00426062">
      <w:pPr>
        <w:tabs>
          <w:tab w:val="left" w:pos="0"/>
          <w:tab w:val="left" w:pos="425"/>
          <w:tab w:val="left" w:pos="567"/>
          <w:tab w:val="left" w:pos="709"/>
        </w:tabs>
        <w:suppressAutoHyphens/>
        <w:spacing w:after="0" w:line="240" w:lineRule="auto"/>
        <w:ind w:hanging="426"/>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1. 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3. Пункты 1 - 11 настоящего документа являются обязательными для заполнения.</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sidRPr="00426062">
        <w:rPr>
          <w:rFonts w:ascii="Times New Roman" w:eastAsia="Times New Roman" w:hAnsi="Times New Roman" w:cs="Times New Roman"/>
          <w:sz w:val="20"/>
          <w:szCs w:val="20"/>
          <w:lang w:eastAsia="ar-SA"/>
        </w:rPr>
        <w:t>4.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426062">
        <w:rPr>
          <w:rFonts w:ascii="Times New Roman" w:eastAsia="Calibri" w:hAnsi="Times New Roman" w:cs="Times New Roman"/>
          <w:sz w:val="20"/>
          <w:szCs w:val="20"/>
          <w:lang w:eastAsia="ar-SA"/>
        </w:rPr>
        <w:t>.</w:t>
      </w: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3" w:name="_Справка_о_перечне"/>
      <w:bookmarkStart w:id="184" w:name="_Справка_о_кадровых"/>
      <w:bookmarkEnd w:id="162"/>
      <w:bookmarkEnd w:id="183"/>
      <w:bookmarkEnd w:id="184"/>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5" w:name="_Приложение_№_2"/>
      <w:bookmarkStart w:id="186" w:name="_Toc458438616"/>
      <w:bookmarkEnd w:id="185"/>
      <w:r w:rsidRPr="005F7759">
        <w:rPr>
          <w:b/>
        </w:rPr>
        <w:lastRenderedPageBreak/>
        <w:t xml:space="preserve">Приложение № 2 </w:t>
      </w:r>
      <w:r w:rsidRPr="005F7759">
        <w:rPr>
          <w:rFonts w:eastAsia="Calibri"/>
          <w:b/>
        </w:rPr>
        <w:t>к Документации</w:t>
      </w:r>
      <w:bookmarkEnd w:id="186"/>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lastRenderedPageBreak/>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7" w:name="_Приложение_№_3"/>
      <w:bookmarkEnd w:id="187"/>
      <w:r>
        <w:rPr>
          <w:b/>
          <w:lang w:val="ru-RU"/>
        </w:rPr>
        <w:lastRenderedPageBreak/>
        <w:t xml:space="preserve">            </w:t>
      </w:r>
      <w:bookmarkStart w:id="188" w:name="_Toc458438617"/>
      <w:r w:rsidR="0089404D" w:rsidRPr="005F7759">
        <w:rPr>
          <w:b/>
        </w:rPr>
        <w:t xml:space="preserve">Приложение № 3 </w:t>
      </w:r>
      <w:r w:rsidR="0089404D" w:rsidRPr="005F7759">
        <w:rPr>
          <w:rFonts w:eastAsia="Calibri"/>
          <w:b/>
        </w:rPr>
        <w:t>к Документации</w:t>
      </w:r>
      <w:bookmarkEnd w:id="188"/>
    </w:p>
    <w:p w:rsidR="00C40A67"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средств в виде овердрафт</w:t>
      </w:r>
    </w:p>
    <w:p w:rsidR="005C27CC" w:rsidRPr="00244A6A" w:rsidRDefault="005C27CC" w:rsidP="00C75966">
      <w:pPr>
        <w:spacing w:line="240" w:lineRule="auto"/>
        <w:ind w:left="4536" w:firstLine="567"/>
        <w:jc w:val="both"/>
        <w:rPr>
          <w:rFonts w:ascii="Times New Roman" w:eastAsia="Times New Roman" w:hAnsi="Times New Roman" w:cs="Times New Roman"/>
          <w:sz w:val="24"/>
          <w:szCs w:val="24"/>
          <w:lang w:eastAsia="ar-SA"/>
        </w:rPr>
      </w:pP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 xml:space="preserve">Д О В Е Р Е Н </w:t>
      </w:r>
      <w:proofErr w:type="spellStart"/>
      <w:r w:rsidR="00244A6A" w:rsidRPr="00244A6A">
        <w:rPr>
          <w:rFonts w:ascii="Times New Roman" w:eastAsia="Times New Roman" w:hAnsi="Times New Roman" w:cs="Times New Roman"/>
          <w:b/>
          <w:sz w:val="24"/>
          <w:szCs w:val="24"/>
          <w:lang w:eastAsia="ar-SA"/>
        </w:rPr>
        <w:t>Н</w:t>
      </w:r>
      <w:proofErr w:type="spellEnd"/>
      <w:r w:rsidR="00244A6A"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F8100F">
          <w:footerReference w:type="default" r:id="rId19"/>
          <w:type w:val="continuous"/>
          <w:pgSz w:w="11906" w:h="16838"/>
          <w:pgMar w:top="1134" w:right="567" w:bottom="1134" w:left="851"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9" w:name="_Приложение_№_4"/>
      <w:bookmarkEnd w:id="189"/>
      <w:r>
        <w:rPr>
          <w:b/>
          <w:lang w:val="ru-RU"/>
        </w:rPr>
        <w:lastRenderedPageBreak/>
        <w:t xml:space="preserve">            </w:t>
      </w:r>
      <w:bookmarkStart w:id="190" w:name="_Toc458438618"/>
      <w:r w:rsidR="0089404D" w:rsidRPr="00F979B4">
        <w:rPr>
          <w:b/>
        </w:rPr>
        <w:t xml:space="preserve">Приложение № 4 </w:t>
      </w:r>
      <w:r w:rsidR="0089404D" w:rsidRPr="00F979B4">
        <w:rPr>
          <w:rFonts w:eastAsia="Calibri"/>
          <w:b/>
        </w:rPr>
        <w:t>к Документации</w:t>
      </w:r>
      <w:bookmarkEnd w:id="190"/>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 xml:space="preserve">кредитных средств в виде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лице __________________________________________________________, действующего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основании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другой(</w:t>
      </w:r>
      <w:proofErr w:type="spellStart"/>
      <w:r w:rsidRPr="00D71753">
        <w:rPr>
          <w:rFonts w:ascii="Times New Roman" w:eastAsia="Times New Roman" w:hAnsi="Times New Roman" w:cs="Times New Roman"/>
          <w:sz w:val="24"/>
          <w:szCs w:val="24"/>
          <w:lang w:eastAsia="ru-RU"/>
        </w:rPr>
        <w:t>ие</w:t>
      </w:r>
      <w:proofErr w:type="spellEnd"/>
      <w:r w:rsidRPr="00D71753">
        <w:rPr>
          <w:rFonts w:ascii="Times New Roman" w:eastAsia="Times New Roman" w:hAnsi="Times New Roman" w:cs="Times New Roman"/>
          <w:sz w:val="24"/>
          <w:szCs w:val="24"/>
          <w:lang w:eastAsia="ru-RU"/>
        </w:rPr>
        <w:t>)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w:t>
      </w:r>
      <w:r w:rsidRPr="00D71753">
        <w:rPr>
          <w:rFonts w:ascii="Times New Roman" w:eastAsia="Times New Roman" w:hAnsi="Times New Roman" w:cs="Times New Roman"/>
          <w:sz w:val="24"/>
          <w:szCs w:val="24"/>
          <w:lang w:eastAsia="ru-RU"/>
        </w:rPr>
        <w:lastRenderedPageBreak/>
        <w:t>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не позднее следующего рабочего дня за днем совершения операций по счету выписки из счета  с приложением подтверждающих операции документов в соответствии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за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Вносить изменения и дополнения в одностороннем порядке в действующие Тарифы Банка при условии уведомления Клиента об изменении Тарифов Банка за десять рабочих дней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операционное время при обязательном уведомлении Клиента за три рабочих дня до дня вступления в силу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средств в тех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средств в соответствии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Отказывать Клиенту в приеме от него распоряжений на проведение операций по счету в электронном виде,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w:t>
      </w:r>
      <w:r w:rsidRPr="00D71753">
        <w:rPr>
          <w:rFonts w:ascii="Times New Roman" w:eastAsia="Times New Roman" w:hAnsi="Times New Roman" w:cs="Times New Roman"/>
          <w:sz w:val="24"/>
          <w:szCs w:val="24"/>
          <w:lang w:eastAsia="ru-RU"/>
        </w:rPr>
        <w:lastRenderedPageBreak/>
        <w:t>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 xml:space="preserve">устанавливаемые действующим законодательством РФ. 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 xml:space="preserve">представить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w:t>
      </w:r>
      <w:proofErr w:type="spellStart"/>
      <w:r w:rsidRPr="00D71753">
        <w:rPr>
          <w:rFonts w:ascii="Times New Roman" w:eastAsia="Times New Roman" w:hAnsi="Times New Roman" w:cs="Times New Roman"/>
          <w:iCs/>
          <w:sz w:val="24"/>
          <w:szCs w:val="24"/>
          <w:lang w:eastAsia="ru-RU"/>
        </w:rPr>
        <w:t>т.ч</w:t>
      </w:r>
      <w:proofErr w:type="spellEnd"/>
      <w:r w:rsidRPr="00D71753">
        <w:rPr>
          <w:rFonts w:ascii="Times New Roman" w:eastAsia="Times New Roman" w:hAnsi="Times New Roman" w:cs="Times New Roman"/>
          <w:iCs/>
          <w:sz w:val="24"/>
          <w:szCs w:val="24"/>
          <w:lang w:eastAsia="ru-RU"/>
        </w:rPr>
        <w:t xml:space="preserve">.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w:t>
      </w:r>
      <w:r w:rsidRPr="00D71753">
        <w:rPr>
          <w:rFonts w:ascii="Times New Roman" w:eastAsia="Times New Roman" w:hAnsi="Times New Roman" w:cs="Times New Roman"/>
          <w:iCs/>
          <w:sz w:val="24"/>
          <w:szCs w:val="24"/>
          <w:lang w:eastAsia="ru-RU"/>
        </w:rPr>
        <w:lastRenderedPageBreak/>
        <w:t>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Оплачивать стоимость услуг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Операционным временем Банка является время: ежедневно по рабочим дням с ____ по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средств платежа,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Клиент, работающий по счету с использованием распоряжений в электронном виде, в том числе с использованием электронных средств платежа,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за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по существу возражений Клиента против списания денежных средств со счета без согласия Клиента в случаях,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w:t>
      </w:r>
      <w:r w:rsidRPr="00D71753">
        <w:rPr>
          <w:rFonts w:ascii="Times New Roman" w:eastAsia="Times New Roman" w:hAnsi="Times New Roman" w:cs="Times New Roman"/>
          <w:sz w:val="24"/>
          <w:szCs w:val="24"/>
          <w:lang w:eastAsia="ru-RU"/>
        </w:rPr>
        <w:lastRenderedPageBreak/>
        <w:t>документы, имеющиеся в юридическом деле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9.1. Настоящий Договор заключен до ___________ (указывается срок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Договор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9.3. По требованию Банка настоящий Договор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9.4. Договор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Счету(</w:t>
      </w:r>
      <w:proofErr w:type="spellStart"/>
      <w:r w:rsidRPr="00D71753">
        <w:rPr>
          <w:rFonts w:ascii="Times New Roman" w:eastAsia="Times New Roman" w:hAnsi="Times New Roman" w:cs="Times New Roman"/>
          <w:sz w:val="24"/>
          <w:szCs w:val="24"/>
          <w:lang w:eastAsia="ru-RU"/>
        </w:rPr>
        <w:t>ам</w:t>
      </w:r>
      <w:proofErr w:type="spellEnd"/>
      <w:r w:rsidRPr="00D71753">
        <w:rPr>
          <w:rFonts w:ascii="Times New Roman" w:eastAsia="Times New Roman" w:hAnsi="Times New Roman" w:cs="Times New Roman"/>
          <w:sz w:val="24"/>
          <w:szCs w:val="24"/>
          <w:lang w:eastAsia="ru-RU"/>
        </w:rPr>
        <w:t>)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Счете(ах)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в АС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ED6F34" w:rsidRPr="00ED6F34" w:rsidRDefault="00ED6F34" w:rsidP="00ED6F34">
      <w:pPr>
        <w:spacing w:after="160" w:line="240" w:lineRule="exact"/>
        <w:ind w:firstLine="709"/>
        <w:jc w:val="center"/>
        <w:rPr>
          <w:rFonts w:ascii="Times New Roman" w:eastAsia="Times New Roman" w:hAnsi="Times New Roman" w:cs="Times New Roman"/>
          <w:b/>
          <w:sz w:val="24"/>
          <w:szCs w:val="24"/>
          <w:lang w:val="x-none" w:eastAsia="x-none"/>
        </w:rPr>
      </w:pPr>
      <w:r w:rsidRPr="00ED6F34">
        <w:rPr>
          <w:rFonts w:ascii="Times New Roman" w:eastAsia="Times New Roman" w:hAnsi="Times New Roman" w:cs="Times New Roman"/>
          <w:b/>
          <w:sz w:val="24"/>
          <w:szCs w:val="24"/>
          <w:lang w:val="x-none" w:eastAsia="x-none"/>
        </w:rPr>
        <w:lastRenderedPageBreak/>
        <w:t>ДОПОЛНИТЕЛЬНОЕ СОГЛАШЕНИЕ № ________</w:t>
      </w:r>
    </w:p>
    <w:p w:rsidR="00ED6F34" w:rsidRPr="00ED6F34" w:rsidRDefault="00ED6F34" w:rsidP="00ED6F34">
      <w:pPr>
        <w:spacing w:after="160" w:line="240" w:lineRule="exact"/>
        <w:ind w:firstLine="709"/>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оговору</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банковского счета № </w:t>
      </w:r>
      <w:r w:rsidRPr="00ED6F34">
        <w:rPr>
          <w:rFonts w:ascii="Times New Roman" w:eastAsia="Times New Roman" w:hAnsi="Times New Roman" w:cs="Times New Roman"/>
          <w:sz w:val="24"/>
          <w:szCs w:val="24"/>
          <w:lang w:eastAsia="x-none"/>
        </w:rPr>
        <w:t>________________</w:t>
      </w:r>
      <w:r w:rsidRPr="00ED6F34">
        <w:rPr>
          <w:rFonts w:ascii="Times New Roman" w:eastAsia="Times New Roman" w:hAnsi="Times New Roman" w:cs="Times New Roman"/>
          <w:sz w:val="24"/>
          <w:szCs w:val="24"/>
          <w:lang w:val="x-none" w:eastAsia="x-none"/>
        </w:rPr>
        <w:t xml:space="preserve"> от «</w:t>
      </w:r>
      <w:r w:rsidRPr="00ED6F34">
        <w:rPr>
          <w:rFonts w:ascii="Times New Roman" w:eastAsia="Times New Roman" w:hAnsi="Times New Roman" w:cs="Times New Roman"/>
          <w:sz w:val="24"/>
          <w:szCs w:val="24"/>
          <w:lang w:eastAsia="x-none"/>
        </w:rPr>
        <w:t>___</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w:t>
      </w:r>
      <w:r w:rsidRPr="00ED6F34">
        <w:rPr>
          <w:rFonts w:ascii="Times New Roman" w:eastAsia="Times New Roman" w:hAnsi="Times New Roman" w:cs="Times New Roman"/>
          <w:sz w:val="24"/>
          <w:szCs w:val="24"/>
          <w:lang w:val="x-none" w:eastAsia="x-none"/>
        </w:rPr>
        <w:t xml:space="preserve"> 20</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ED6F34" w:rsidRPr="00ED6F34" w:rsidTr="00ED6F34">
        <w:trPr>
          <w:trHeight w:val="294"/>
        </w:trPr>
        <w:tc>
          <w:tcPr>
            <w:tcW w:w="3261" w:type="dxa"/>
          </w:tcPr>
          <w:p w:rsidR="00ED6F34" w:rsidRPr="00ED6F34" w:rsidRDefault="00ED6F34" w:rsidP="00ED6F34">
            <w:pPr>
              <w:spacing w:after="160" w:line="240" w:lineRule="exact"/>
              <w:jc w:val="both"/>
              <w:rPr>
                <w:rFonts w:ascii="Times New Roman" w:eastAsia="Times New Roman" w:hAnsi="Times New Roman" w:cs="Times New Roman"/>
                <w:b/>
                <w:sz w:val="24"/>
                <w:szCs w:val="24"/>
                <w:lang w:eastAsia="ru-RU"/>
              </w:rPr>
            </w:pPr>
          </w:p>
          <w:p w:rsidR="00ED6F34" w:rsidRPr="00ED6F34" w:rsidRDefault="00ED6F34" w:rsidP="00ED6F34">
            <w:pPr>
              <w:spacing w:after="160" w:line="240" w:lineRule="exact"/>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г.Мурманск</w:t>
            </w:r>
            <w:proofErr w:type="spellEnd"/>
          </w:p>
        </w:tc>
        <w:tc>
          <w:tcPr>
            <w:tcW w:w="2976" w:type="dxa"/>
          </w:tcPr>
          <w:p w:rsidR="00ED6F34" w:rsidRPr="00ED6F34" w:rsidRDefault="00ED6F34" w:rsidP="00ED6F34">
            <w:pPr>
              <w:spacing w:after="160" w:line="240" w:lineRule="exact"/>
              <w:ind w:firstLine="709"/>
              <w:jc w:val="both"/>
              <w:rPr>
                <w:rFonts w:ascii="Times New Roman" w:eastAsia="Times New Roman" w:hAnsi="Times New Roman" w:cs="Times New Roman"/>
                <w:b/>
                <w:sz w:val="24"/>
                <w:szCs w:val="24"/>
                <w:lang w:eastAsia="ru-RU"/>
              </w:rPr>
            </w:pPr>
          </w:p>
        </w:tc>
        <w:tc>
          <w:tcPr>
            <w:tcW w:w="3686" w:type="dxa"/>
          </w:tcPr>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ru-RU"/>
              </w:rPr>
            </w:pPr>
          </w:p>
          <w:p w:rsidR="00ED6F34" w:rsidRPr="00ED6F34" w:rsidRDefault="00ED6F34" w:rsidP="00ED6F34">
            <w:pPr>
              <w:spacing w:after="160" w:line="240" w:lineRule="exact"/>
              <w:ind w:firstLine="709"/>
              <w:jc w:val="righ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 ________ 20____ г.</w:t>
            </w:r>
          </w:p>
        </w:tc>
      </w:tr>
    </w:tbl>
    <w:p w:rsidR="00ED6F34" w:rsidRPr="00ED6F34" w:rsidRDefault="00ED6F34" w:rsidP="00ED6F34">
      <w:pPr>
        <w:spacing w:after="160" w:line="240" w:lineRule="exact"/>
        <w:ind w:firstLine="709"/>
        <w:jc w:val="both"/>
        <w:rPr>
          <w:rFonts w:ascii="Times New Roman" w:eastAsia="Times New Roman" w:hAnsi="Times New Roman" w:cs="Times New Roman"/>
          <w:color w:val="FF0000"/>
          <w:sz w:val="24"/>
          <w:szCs w:val="24"/>
          <w:lang w:eastAsia="x-none"/>
        </w:rPr>
      </w:pPr>
      <w:r w:rsidRPr="00ED6F34">
        <w:rPr>
          <w:rFonts w:ascii="Times New Roman" w:eastAsia="Times New Roman" w:hAnsi="Times New Roman" w:cs="Times New Roman"/>
          <w:sz w:val="24"/>
          <w:szCs w:val="24"/>
          <w:lang w:val="x-none" w:eastAsia="x-none"/>
        </w:rPr>
        <w:t>________________________</w:t>
      </w:r>
      <w:r w:rsidRPr="00ED6F34">
        <w:rPr>
          <w:rFonts w:ascii="Times New Roman" w:eastAsia="Times New Roman" w:hAnsi="Times New Roman" w:cs="Times New Roman"/>
          <w:sz w:val="24"/>
          <w:szCs w:val="24"/>
          <w:lang w:eastAsia="x-none"/>
        </w:rPr>
        <w:t>____________</w:t>
      </w:r>
      <w:r w:rsidRPr="00ED6F34">
        <w:rPr>
          <w:rFonts w:ascii="Times New Roman" w:eastAsia="Times New Roman" w:hAnsi="Times New Roman" w:cs="Times New Roman"/>
          <w:i/>
          <w:sz w:val="24"/>
          <w:szCs w:val="24"/>
          <w:lang w:val="x-none" w:eastAsia="x-none"/>
        </w:rPr>
        <w:t xml:space="preserve"> (далее – </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Банк</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 xml:space="preserve">) </w:t>
      </w:r>
      <w:r w:rsidRPr="00ED6F34">
        <w:rPr>
          <w:rFonts w:ascii="Times New Roman" w:eastAsia="Times New Roman" w:hAnsi="Times New Roman" w:cs="Times New Roman"/>
          <w:sz w:val="24"/>
          <w:szCs w:val="24"/>
          <w:lang w:val="x-none" w:eastAsia="x-none"/>
        </w:rPr>
        <w:t>в лице Управляющего ______________________</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________________________________, действующего на основании доверенности № ____ от ______________, с одной стороны, и </w:t>
      </w:r>
      <w:r w:rsidRPr="00ED6F34">
        <w:rPr>
          <w:rFonts w:ascii="Times New Roman" w:eastAsia="Times New Roman" w:hAnsi="Times New Roman" w:cs="Times New Roman"/>
          <w:b/>
          <w:sz w:val="24"/>
          <w:szCs w:val="24"/>
          <w:lang w:eastAsia="x-none"/>
        </w:rPr>
        <w:t>Акционерное общество «</w:t>
      </w:r>
      <w:proofErr w:type="spellStart"/>
      <w:r w:rsidRPr="00ED6F34">
        <w:rPr>
          <w:rFonts w:ascii="Times New Roman" w:eastAsia="Times New Roman" w:hAnsi="Times New Roman" w:cs="Times New Roman"/>
          <w:b/>
          <w:sz w:val="24"/>
          <w:szCs w:val="24"/>
          <w:lang w:eastAsia="x-none"/>
        </w:rPr>
        <w:t>Мурманэнергосбыт</w:t>
      </w:r>
      <w:proofErr w:type="spellEnd"/>
      <w:r w:rsidRPr="00ED6F34">
        <w:rPr>
          <w:rFonts w:ascii="Times New Roman" w:eastAsia="Times New Roman" w:hAnsi="Times New Roman" w:cs="Times New Roman"/>
          <w:b/>
          <w:sz w:val="24"/>
          <w:szCs w:val="24"/>
          <w:lang w:eastAsia="x-none"/>
        </w:rPr>
        <w:t>»</w:t>
      </w:r>
      <w:r w:rsidRPr="00ED6F34">
        <w:rPr>
          <w:rFonts w:ascii="Times New Roman" w:eastAsia="Times New Roman" w:hAnsi="Times New Roman" w:cs="Times New Roman"/>
          <w:i/>
          <w:sz w:val="24"/>
          <w:szCs w:val="24"/>
          <w:lang w:eastAsia="x-none"/>
        </w:rPr>
        <w:t xml:space="preserve"> </w:t>
      </w:r>
      <w:r w:rsidRPr="00ED6F34">
        <w:rPr>
          <w:rFonts w:ascii="Times New Roman" w:eastAsia="Times New Roman" w:hAnsi="Times New Roman" w:cs="Times New Roman"/>
          <w:i/>
          <w:sz w:val="24"/>
          <w:szCs w:val="24"/>
          <w:lang w:val="x-none" w:eastAsia="x-none"/>
        </w:rPr>
        <w:t>(далее – «Клиент»)</w:t>
      </w:r>
      <w:r w:rsidRPr="00ED6F34">
        <w:rPr>
          <w:rFonts w:ascii="Times New Roman" w:eastAsia="Times New Roman" w:hAnsi="Times New Roman" w:cs="Times New Roman"/>
          <w:sz w:val="24"/>
          <w:szCs w:val="24"/>
          <w:lang w:val="x-none" w:eastAsia="x-none"/>
        </w:rPr>
        <w:t xml:space="preserve">, в лице </w:t>
      </w:r>
      <w:r w:rsidRPr="00ED6F34">
        <w:rPr>
          <w:rFonts w:ascii="Times New Roman" w:eastAsia="Times New Roman" w:hAnsi="Times New Roman" w:cs="Times New Roman"/>
          <w:b/>
          <w:sz w:val="24"/>
          <w:szCs w:val="24"/>
          <w:lang w:eastAsia="x-none"/>
        </w:rPr>
        <w:t>Генерального директора Филиппова Александра Юрьевича</w:t>
      </w:r>
      <w:r w:rsidRPr="00ED6F34">
        <w:rPr>
          <w:rFonts w:ascii="Times New Roman" w:eastAsia="Times New Roman" w:hAnsi="Times New Roman" w:cs="Times New Roman"/>
          <w:sz w:val="24"/>
          <w:szCs w:val="24"/>
          <w:lang w:val="x-none" w:eastAsia="x-none"/>
        </w:rPr>
        <w:t>, действующего</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основании </w:t>
      </w:r>
      <w:r w:rsidRPr="00ED6F34">
        <w:rPr>
          <w:rFonts w:ascii="Times New Roman" w:eastAsia="Times New Roman" w:hAnsi="Times New Roman" w:cs="Times New Roman"/>
          <w:sz w:val="24"/>
          <w:szCs w:val="24"/>
          <w:lang w:eastAsia="x-none"/>
        </w:rPr>
        <w:t>Устава</w:t>
      </w:r>
      <w:r w:rsidRPr="00ED6F34">
        <w:rPr>
          <w:rFonts w:ascii="Times New Roman" w:eastAsia="Times New Roman" w:hAnsi="Times New Roman" w:cs="Times New Roman"/>
          <w:sz w:val="24"/>
          <w:szCs w:val="24"/>
          <w:lang w:val="x-none" w:eastAsia="x-none"/>
        </w:rPr>
        <w:t>, с другой стороны</w:t>
      </w:r>
      <w:r w:rsidRPr="00ED6F34">
        <w:rPr>
          <w:rFonts w:ascii="Times New Roman" w:eastAsia="Times New Roman" w:hAnsi="Times New Roman" w:cs="Times New Roman"/>
          <w:i/>
          <w:sz w:val="24"/>
          <w:szCs w:val="24"/>
          <w:lang w:val="x-none" w:eastAsia="x-none"/>
        </w:rPr>
        <w:t xml:space="preserve"> (далее – «Стороны»)</w:t>
      </w:r>
      <w:r w:rsidRPr="00ED6F34">
        <w:rPr>
          <w:rFonts w:ascii="Times New Roman" w:eastAsia="Times New Roman" w:hAnsi="Times New Roman" w:cs="Times New Roman"/>
          <w:sz w:val="24"/>
          <w:szCs w:val="24"/>
          <w:lang w:val="x-none" w:eastAsia="x-none"/>
        </w:rPr>
        <w:t>, заключили настоящее Дополнительное соглашение</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i/>
          <w:sz w:val="24"/>
          <w:szCs w:val="24"/>
          <w:lang w:val="x-none" w:eastAsia="x-none"/>
        </w:rPr>
        <w:t>(далее – «Дополнительное соглашение»)</w:t>
      </w:r>
      <w:r w:rsidRPr="00ED6F34">
        <w:rPr>
          <w:rFonts w:ascii="Times New Roman" w:eastAsia="Times New Roman" w:hAnsi="Times New Roman" w:cs="Times New Roman"/>
          <w:sz w:val="24"/>
          <w:szCs w:val="24"/>
          <w:lang w:val="x-none" w:eastAsia="x-none"/>
        </w:rPr>
        <w:t xml:space="preserve"> 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 xml:space="preserve">оговору банковского счета </w:t>
      </w:r>
      <w:r w:rsidRPr="00ED6F34">
        <w:rPr>
          <w:rFonts w:ascii="Times New Roman" w:eastAsia="Times New Roman" w:hAnsi="Times New Roman" w:cs="Times New Roman"/>
          <w:sz w:val="24"/>
          <w:szCs w:val="24"/>
          <w:lang w:eastAsia="x-none"/>
        </w:rPr>
        <w:t>от «___» _________ 20___ года № _______________</w:t>
      </w:r>
      <w:r w:rsidRPr="00ED6F34">
        <w:rPr>
          <w:rFonts w:ascii="Times New Roman" w:eastAsia="Times New Roman" w:hAnsi="Times New Roman" w:cs="Times New Roman"/>
          <w:i/>
          <w:sz w:val="24"/>
          <w:szCs w:val="24"/>
          <w:lang w:eastAsia="x-none"/>
        </w:rPr>
        <w:t xml:space="preserve"> (далее – Договор банковского счета) </w:t>
      </w:r>
      <w:r w:rsidRPr="00ED6F34">
        <w:rPr>
          <w:rFonts w:ascii="Times New Roman" w:eastAsia="Times New Roman" w:hAnsi="Times New Roman" w:cs="Times New Roman"/>
          <w:sz w:val="24"/>
          <w:szCs w:val="24"/>
          <w:lang w:val="x-none" w:eastAsia="x-none"/>
        </w:rPr>
        <w:t>о нижеследующем</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 w:val="left" w:pos="1418"/>
          <w:tab w:val="left" w:pos="2126"/>
        </w:tabs>
        <w:spacing w:after="160" w:line="240" w:lineRule="auto"/>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ОСНОВНЫЕ ПОНЯТИЯ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Кредит в виде овердрафт</w:t>
      </w:r>
      <w:r w:rsidRPr="00ED6F34">
        <w:rPr>
          <w:rFonts w:ascii="Times New Roman" w:eastAsia="Times New Roman" w:hAnsi="Times New Roman" w:cs="Times New Roman"/>
          <w:b/>
          <w:sz w:val="24"/>
          <w:szCs w:val="24"/>
          <w:lang w:eastAsia="x-none"/>
        </w:rPr>
        <w:t xml:space="preserve"> или Овердрафт </w:t>
      </w:r>
      <w:r w:rsidRPr="00ED6F34">
        <w:rPr>
          <w:rFonts w:ascii="Times New Roman" w:eastAsia="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ED6F34">
        <w:rPr>
          <w:rFonts w:ascii="Times New Roman" w:eastAsia="Times New Roman" w:hAnsi="Times New Roman" w:cs="Times New Roman"/>
          <w:sz w:val="24"/>
          <w:szCs w:val="24"/>
          <w:lang w:eastAsia="x-none"/>
        </w:rPr>
        <w:t xml:space="preserve">кредитования Счета Клиента и </w:t>
      </w:r>
      <w:r w:rsidRPr="00ED6F34">
        <w:rPr>
          <w:rFonts w:ascii="Times New Roman" w:eastAsia="Times New Roman" w:hAnsi="Times New Roman" w:cs="Times New Roman"/>
          <w:sz w:val="24"/>
          <w:szCs w:val="24"/>
          <w:lang w:val="x-none" w:eastAsia="x-none"/>
        </w:rPr>
        <w:t>оплаты расчетных документов</w:t>
      </w:r>
      <w:r w:rsidRPr="00ED6F34">
        <w:rPr>
          <w:rFonts w:ascii="Times New Roman" w:eastAsia="Times New Roman" w:hAnsi="Times New Roman" w:cs="Times New Roman"/>
          <w:sz w:val="24"/>
          <w:szCs w:val="24"/>
          <w:lang w:eastAsia="x-none"/>
        </w:rPr>
        <w:t xml:space="preserve"> при недостаточности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Ссудная задолженность</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ED6F34">
        <w:rPr>
          <w:rFonts w:ascii="Times New Roman" w:eastAsia="Times New Roman" w:hAnsi="Times New Roman" w:cs="Times New Roman"/>
          <w:sz w:val="24"/>
          <w:szCs w:val="24"/>
          <w:lang w:eastAsia="x-none"/>
        </w:rPr>
        <w:t>неустоек</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 xml:space="preserve">Лимит </w:t>
      </w:r>
      <w:r w:rsidRPr="00ED6F34">
        <w:rPr>
          <w:rFonts w:ascii="Times New Roman" w:eastAsia="Times New Roman" w:hAnsi="Times New Roman" w:cs="Times New Roman"/>
          <w:b/>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ED6F34">
        <w:rPr>
          <w:rFonts w:ascii="Times New Roman" w:eastAsia="Times New Roman" w:hAnsi="Times New Roman" w:cs="Times New Roman"/>
          <w:sz w:val="24"/>
          <w:szCs w:val="24"/>
          <w:lang w:eastAsia="x-none"/>
        </w:rPr>
        <w:t xml:space="preserve">Счета Клиента </w:t>
      </w:r>
      <w:r w:rsidRPr="00ED6F34">
        <w:rPr>
          <w:rFonts w:ascii="Times New Roman" w:eastAsia="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ED6F34">
        <w:rPr>
          <w:rFonts w:ascii="Times New Roman" w:eastAsia="Times New Roman" w:hAnsi="Times New Roman" w:cs="Times New Roman"/>
          <w:sz w:val="24"/>
          <w:szCs w:val="24"/>
          <w:lang w:eastAsia="x-none"/>
        </w:rPr>
        <w:t>,</w:t>
      </w:r>
      <w:r w:rsidRPr="00ED6F34">
        <w:rPr>
          <w:rFonts w:ascii="Times New Roman" w:eastAsia="Times New Roman" w:hAnsi="Times New Roman" w:cs="Times New Roman"/>
          <w:sz w:val="24"/>
          <w:szCs w:val="24"/>
          <w:lang w:val="x-none" w:eastAsia="x-none"/>
        </w:rPr>
        <w:t xml:space="preserve"> без учета начисленных процентов</w:t>
      </w:r>
      <w:r w:rsidRPr="00ED6F34">
        <w:rPr>
          <w:rFonts w:ascii="Times New Roman" w:eastAsia="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x-none"/>
        </w:rPr>
        <w:t>Неиспользованный лимит овердрафта</w:t>
      </w:r>
      <w:r w:rsidRPr="00ED6F34">
        <w:rPr>
          <w:rFonts w:ascii="Times New Roman" w:eastAsia="Times New Roman" w:hAnsi="Times New Roman" w:cs="Times New Roman"/>
          <w:sz w:val="24"/>
          <w:szCs w:val="24"/>
          <w:lang w:eastAsia="x-none"/>
        </w:rPr>
        <w:t xml:space="preserve"> – </w:t>
      </w:r>
      <w:r w:rsidRPr="00ED6F34">
        <w:rPr>
          <w:rFonts w:ascii="Times New Roman" w:eastAsia="Times New Roman" w:hAnsi="Times New Roman" w:cs="Times New Roman"/>
          <w:sz w:val="24"/>
          <w:szCs w:val="24"/>
          <w:lang w:val="x-none" w:eastAsia="x-none"/>
        </w:rPr>
        <w:t xml:space="preserve">разница между Лимитом </w:t>
      </w:r>
      <w:r w:rsidRPr="00ED6F34">
        <w:rPr>
          <w:rFonts w:ascii="Times New Roman" w:eastAsia="Times New Roman" w:hAnsi="Times New Roman" w:cs="Times New Roman"/>
          <w:sz w:val="24"/>
          <w:szCs w:val="24"/>
          <w:lang w:eastAsia="x-none"/>
        </w:rPr>
        <w:t>овердрафта</w:t>
      </w:r>
      <w:r w:rsidRPr="00ED6F34">
        <w:rPr>
          <w:rFonts w:ascii="Times New Roman" w:eastAsia="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Транш овердрафта</w:t>
      </w:r>
      <w:r w:rsidRPr="00ED6F34">
        <w:rPr>
          <w:rFonts w:ascii="Times New Roman" w:eastAsia="Times New Roman" w:hAnsi="Times New Roman" w:cs="Times New Roman"/>
          <w:sz w:val="24"/>
          <w:szCs w:val="24"/>
          <w:lang w:val="x-none" w:eastAsia="x-none"/>
        </w:rPr>
        <w:t xml:space="preserve"> – сумма денежных средств, предоставленная Банком Клиенту </w:t>
      </w:r>
      <w:r w:rsidRPr="00ED6F34">
        <w:rPr>
          <w:rFonts w:ascii="Times New Roman" w:eastAsia="Times New Roman" w:hAnsi="Times New Roman" w:cs="Times New Roman"/>
          <w:sz w:val="24"/>
          <w:szCs w:val="24"/>
          <w:lang w:eastAsia="x-none"/>
        </w:rPr>
        <w:t xml:space="preserve">для осуществления переводов денежных средств со Счета Клиента </w:t>
      </w:r>
      <w:r w:rsidRPr="00ED6F34">
        <w:rPr>
          <w:rFonts w:ascii="Times New Roman" w:eastAsia="Times New Roman" w:hAnsi="Times New Roman" w:cs="Times New Roman"/>
          <w:sz w:val="24"/>
          <w:szCs w:val="24"/>
          <w:lang w:val="x-none" w:eastAsia="x-none"/>
        </w:rPr>
        <w:t xml:space="preserve">в соответствии с Дополнительным соглашением </w:t>
      </w:r>
      <w:r w:rsidRPr="00ED6F34">
        <w:rPr>
          <w:rFonts w:ascii="Times New Roman" w:eastAsia="Times New Roman" w:hAnsi="Times New Roman" w:cs="Times New Roman"/>
          <w:sz w:val="24"/>
          <w:szCs w:val="24"/>
          <w:lang w:eastAsia="x-none"/>
        </w:rPr>
        <w:t xml:space="preserve">в пределах установленного Лимита овердрафта </w:t>
      </w:r>
      <w:r w:rsidRPr="00ED6F34">
        <w:rPr>
          <w:rFonts w:ascii="Times New Roman" w:eastAsia="Times New Roman" w:hAnsi="Times New Roman" w:cs="Times New Roman"/>
          <w:sz w:val="24"/>
          <w:szCs w:val="24"/>
          <w:lang w:val="x-none" w:eastAsia="x-none"/>
        </w:rPr>
        <w:t>в течение одного операционного дня.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Банковские счета</w:t>
      </w:r>
      <w:r w:rsidRPr="00ED6F34">
        <w:rPr>
          <w:rFonts w:ascii="Times New Roman" w:eastAsia="Times New Roman" w:hAnsi="Times New Roman" w:cs="Times New Roman"/>
          <w:sz w:val="24"/>
          <w:szCs w:val="24"/>
          <w:lang w:val="x-none" w:eastAsia="x-none"/>
        </w:rPr>
        <w:t xml:space="preserve"> - расчетные</w:t>
      </w:r>
      <w:r w:rsidRPr="00ED6F34">
        <w:rPr>
          <w:rFonts w:ascii="Times New Roman" w:eastAsia="Times New Roman" w:hAnsi="Times New Roman" w:cs="Times New Roman"/>
          <w:sz w:val="24"/>
          <w:szCs w:val="24"/>
          <w:lang w:eastAsia="x-none"/>
        </w:rPr>
        <w:t xml:space="preserve"> и</w:t>
      </w:r>
      <w:r w:rsidRPr="00ED6F34">
        <w:rPr>
          <w:rFonts w:ascii="Times New Roman" w:eastAsia="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ED6F34">
        <w:rPr>
          <w:rFonts w:ascii="Times New Roman" w:eastAsia="Times New Roman" w:hAnsi="Times New Roman" w:cs="Times New Roman"/>
          <w:sz w:val="24"/>
          <w:szCs w:val="24"/>
          <w:lang w:eastAsia="x-none"/>
        </w:rPr>
        <w:t xml:space="preserve"> (РФ)</w:t>
      </w:r>
      <w:r w:rsidRPr="00ED6F34">
        <w:rPr>
          <w:rFonts w:ascii="Times New Roman" w:eastAsia="Times New Roman" w:hAnsi="Times New Roman" w:cs="Times New Roman"/>
          <w:sz w:val="24"/>
          <w:szCs w:val="24"/>
          <w:lang w:val="x-none" w:eastAsia="x-none"/>
        </w:rPr>
        <w:t xml:space="preserve"> и иностранных валютах.</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ru-RU"/>
        </w:rPr>
        <w:t>Срок действия Лимита овердрафта</w:t>
      </w:r>
      <w:r w:rsidRPr="00ED6F34">
        <w:rPr>
          <w:rFonts w:ascii="Times New Roman" w:eastAsia="Times New Roman" w:hAnsi="Times New Roman" w:cs="Times New Roman"/>
          <w:sz w:val="24"/>
          <w:szCs w:val="24"/>
          <w:lang w:eastAsia="ru-RU"/>
        </w:rPr>
        <w:t xml:space="preserve">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ru-RU"/>
          </w:rPr>
          <w:t>п.8</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sz w:val="24"/>
          <w:szCs w:val="24"/>
          <w:lang w:val="x-none" w:eastAsia="x-none"/>
        </w:rPr>
        <w:t>Счет Клиента</w:t>
      </w:r>
      <w:r w:rsidRPr="00ED6F34">
        <w:rPr>
          <w:rFonts w:ascii="Times New Roman" w:eastAsia="Times New Roman" w:hAnsi="Times New Roman" w:cs="Times New Roman"/>
          <w:sz w:val="24"/>
          <w:szCs w:val="24"/>
          <w:lang w:val="x-none" w:eastAsia="x-none"/>
        </w:rPr>
        <w:t xml:space="preserve"> – </w:t>
      </w:r>
      <w:r w:rsidRPr="00ED6F34">
        <w:rPr>
          <w:rFonts w:ascii="Times New Roman" w:eastAsia="Times New Roman" w:hAnsi="Times New Roman" w:cs="Times New Roman"/>
          <w:sz w:val="24"/>
          <w:szCs w:val="24"/>
          <w:lang w:eastAsia="x-none"/>
        </w:rPr>
        <w:t>банковский</w:t>
      </w:r>
      <w:r w:rsidRPr="00ED6F34">
        <w:rPr>
          <w:rFonts w:ascii="Times New Roman" w:eastAsia="Times New Roman" w:hAnsi="Times New Roman" w:cs="Times New Roman"/>
          <w:sz w:val="24"/>
          <w:szCs w:val="24"/>
          <w:lang w:val="x-none" w:eastAsia="x-none"/>
        </w:rPr>
        <w:t xml:space="preserve"> счет Клиента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__________________________, открытый согласно заключенному Единому договору банковского с</w:t>
      </w:r>
      <w:r w:rsidRPr="00ED6F34">
        <w:rPr>
          <w:rFonts w:ascii="Times New Roman" w:eastAsia="Times New Roman" w:hAnsi="Times New Roman" w:cs="Times New Roman"/>
          <w:sz w:val="24"/>
          <w:szCs w:val="24"/>
          <w:lang w:eastAsia="ru-RU"/>
        </w:rPr>
        <w:t>чета, к которому заключено Дополнительное соглашение.</w:t>
      </w:r>
    </w:p>
    <w:p w:rsidR="00ED6F34" w:rsidRPr="00ED6F34" w:rsidRDefault="00ED6F34" w:rsidP="00ED6F34">
      <w:pPr>
        <w:tabs>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p>
    <w:p w:rsidR="00ED6F34" w:rsidRPr="00ED6F34" w:rsidRDefault="00ED6F34" w:rsidP="00ED6F34">
      <w:pPr>
        <w:tabs>
          <w:tab w:val="left" w:pos="851"/>
        </w:tabs>
        <w:suppressAutoHyphens/>
        <w:autoSpaceDE w:val="0"/>
        <w:autoSpaceDN w:val="0"/>
        <w:spacing w:after="0" w:line="240" w:lineRule="auto"/>
        <w:ind w:firstLine="567"/>
        <w:jc w:val="both"/>
        <w:rPr>
          <w:rFonts w:ascii="Times New Roman" w:eastAsia="Times New Roman" w:hAnsi="Times New Roman" w:cs="Times New Roman"/>
          <w:b/>
          <w:sz w:val="24"/>
          <w:szCs w:val="24"/>
          <w:lang w:eastAsia="ar-SA"/>
        </w:rPr>
      </w:pPr>
      <w:r w:rsidRPr="00ED6F34">
        <w:rPr>
          <w:rFonts w:ascii="Times New Roman" w:eastAsia="Times New Roman" w:hAnsi="Times New Roman" w:cs="Times New Roman"/>
          <w:sz w:val="24"/>
          <w:szCs w:val="24"/>
          <w:lang w:eastAsia="ru-RU"/>
        </w:rPr>
        <w:t xml:space="preserve">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  от __.__.2016 года, составленного по результатам проведенного </w:t>
      </w:r>
      <w:r w:rsidRPr="00ED6F34">
        <w:rPr>
          <w:rFonts w:ascii="Times New Roman" w:eastAsia="Times New Roman" w:hAnsi="Times New Roman" w:cs="Times New Roman"/>
          <w:sz w:val="24"/>
          <w:szCs w:val="24"/>
          <w:lang w:eastAsia="ar-SA"/>
        </w:rPr>
        <w:t>__________________</w:t>
      </w:r>
      <w:r w:rsidRPr="00ED6F34">
        <w:rPr>
          <w:rFonts w:ascii="Times New Roman" w:eastAsia="Times New Roman" w:hAnsi="Times New Roman" w:cs="Times New Roman"/>
          <w:sz w:val="24"/>
          <w:szCs w:val="24"/>
          <w:lang w:eastAsia="ru-RU"/>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
    <w:p w:rsidR="00ED6F34" w:rsidRPr="00ED6F34" w:rsidRDefault="00ED6F34" w:rsidP="001A4070">
      <w:pPr>
        <w:numPr>
          <w:ilvl w:val="0"/>
          <w:numId w:val="53"/>
        </w:numPr>
        <w:shd w:val="clear" w:color="auto" w:fill="FFFFFF"/>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iCs/>
          <w:sz w:val="24"/>
          <w:szCs w:val="24"/>
          <w:lang w:eastAsia="ru-RU"/>
        </w:rPr>
        <w:t xml:space="preserve">Кредитование </w:t>
      </w:r>
      <w:r w:rsidRPr="00ED6F34">
        <w:rPr>
          <w:rFonts w:ascii="Times New Roman" w:eastAsia="Times New Roman" w:hAnsi="Times New Roman" w:cs="Times New Roman"/>
          <w:sz w:val="24"/>
          <w:szCs w:val="24"/>
          <w:lang w:eastAsia="ru-RU"/>
        </w:rPr>
        <w:t>Счета Клиента Банком прекращается со дня, следующего за днем окончания Срока действия Лимита овердрафта.</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1" w:name="пункт3"/>
      <w:r w:rsidRPr="00ED6F34">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w:anchor="пункт4" w:history="1">
        <w:r w:rsidRPr="00ED6F34">
          <w:rPr>
            <w:rFonts w:ascii="Times New Roman" w:eastAsia="Times New Roman" w:hAnsi="Times New Roman" w:cs="Times New Roman"/>
            <w:color w:val="003871"/>
            <w:sz w:val="24"/>
            <w:szCs w:val="24"/>
            <w:lang w:eastAsia="ru-RU"/>
          </w:rPr>
          <w:t>п.4</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191"/>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w:t>
      </w:r>
      <w:r w:rsidRPr="00ED6F34">
        <w:rPr>
          <w:rFonts w:ascii="Times New Roman" w:eastAsia="Times New Roman" w:hAnsi="Times New Roman" w:cs="Times New Roman"/>
          <w:sz w:val="24"/>
          <w:szCs w:val="24"/>
          <w:lang w:val="x-none" w:eastAsia="x-none"/>
        </w:rPr>
        <w:tab/>
        <w:t xml:space="preserve">финансирование текущей финансово-хозяйственной деятельности </w:t>
      </w:r>
      <w:r w:rsidRPr="00ED6F34">
        <w:rPr>
          <w:rFonts w:ascii="Times New Roman" w:eastAsia="Times New Roman" w:hAnsi="Times New Roman" w:cs="Times New Roman"/>
          <w:sz w:val="24"/>
          <w:szCs w:val="24"/>
          <w:lang w:eastAsia="x-none"/>
        </w:rPr>
        <w:t>Клиент</w:t>
      </w:r>
      <w:r w:rsidRPr="00ED6F34">
        <w:rPr>
          <w:rFonts w:ascii="Times New Roman" w:eastAsia="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ED6F34">
        <w:rPr>
          <w:rFonts w:ascii="Times New Roman" w:eastAsia="Times New Roman" w:hAnsi="Times New Roman" w:cs="Times New Roman"/>
          <w:sz w:val="24"/>
          <w:szCs w:val="24"/>
          <w:lang w:eastAsia="x-none"/>
        </w:rPr>
        <w:t>;</w:t>
      </w:r>
    </w:p>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уплата</w:t>
      </w:r>
      <w:r w:rsidRPr="00ED6F34">
        <w:rPr>
          <w:rFonts w:ascii="Times New Roman" w:eastAsia="Times New Roman" w:hAnsi="Times New Roman" w:cs="Times New Roman"/>
          <w:sz w:val="24"/>
          <w:szCs w:val="24"/>
          <w:lang w:val="x-none" w:eastAsia="x-none"/>
        </w:rPr>
        <w:t xml:space="preserve"> обязательных платежей в </w:t>
      </w:r>
      <w:r w:rsidRPr="00ED6F34">
        <w:rPr>
          <w:rFonts w:ascii="Times New Roman" w:eastAsia="Times New Roman" w:hAnsi="Times New Roman" w:cs="Times New Roman"/>
          <w:sz w:val="24"/>
          <w:szCs w:val="24"/>
          <w:lang w:eastAsia="x-none"/>
        </w:rPr>
        <w:t>бюджетную систему Российской Федерации</w:t>
      </w:r>
      <w:r w:rsidRPr="00ED6F34">
        <w:rPr>
          <w:rFonts w:ascii="Times New Roman" w:eastAsia="Times New Roman" w:hAnsi="Times New Roman" w:cs="Times New Roman"/>
          <w:sz w:val="24"/>
          <w:szCs w:val="24"/>
          <w:lang w:val="x-none" w:eastAsia="x-none"/>
        </w:rPr>
        <w:t xml:space="preserve"> и/или государственны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внебюджетны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фонд</w:t>
      </w:r>
      <w:r w:rsidRPr="00ED6F34">
        <w:rPr>
          <w:rFonts w:ascii="Times New Roman" w:eastAsia="Times New Roman" w:hAnsi="Times New Roman" w:cs="Times New Roman"/>
          <w:sz w:val="24"/>
          <w:szCs w:val="24"/>
          <w:lang w:eastAsia="x-none"/>
        </w:rPr>
        <w:t>ы</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 платежным поручениям Клиента.</w:t>
      </w:r>
    </w:p>
    <w:p w:rsidR="00ED6F34" w:rsidRPr="00ED6F34" w:rsidRDefault="00ED6F34" w:rsidP="001A4070">
      <w:pPr>
        <w:numPr>
          <w:ilvl w:val="0"/>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2" w:name="пункт4"/>
      <w:r w:rsidRPr="00ED6F34">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налоговыми органами, судебными приставами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и/или требований третьих лиц, предъявленных к Счету Клиента на следующие цели:</w:t>
      </w:r>
    </w:p>
    <w:bookmarkEnd w:id="192"/>
    <w:p w:rsidR="00ED6F34" w:rsidRPr="00ED6F34" w:rsidRDefault="00ED6F34" w:rsidP="001A4070">
      <w:pPr>
        <w:tabs>
          <w:tab w:val="left" w:pos="0"/>
          <w:tab w:val="left" w:pos="142"/>
          <w:tab w:val="left" w:pos="709"/>
        </w:tabs>
        <w:autoSpaceDE w:val="0"/>
        <w:autoSpaceDN w:val="0"/>
        <w:spacing w:after="16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 которым у Клиента возникают обязательства перед Банком или иными кредитными организациями;</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приобретение</w:t>
      </w:r>
      <w:r w:rsidRPr="00ED6F34">
        <w:rPr>
          <w:rFonts w:ascii="Times New Roman" w:eastAsia="Times New Roman" w:hAnsi="Times New Roman" w:cs="Times New Roman"/>
          <w:sz w:val="24"/>
          <w:szCs w:val="24"/>
          <w:lang w:val="x-none" w:eastAsia="x-none"/>
        </w:rPr>
        <w:t xml:space="preserve"> Клиентом ценных бумаг,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xml:space="preserve">. паев паевых инвестиционных фондов и векселей, включая векселя Банка; </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осуществлени</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Клиентом вложений в уставные капиталы других юридических лиц;</w:t>
      </w:r>
    </w:p>
    <w:p w:rsidR="00ED6F34" w:rsidRPr="00ED6F34" w:rsidRDefault="00ED6F34" w:rsidP="001A4070">
      <w:pPr>
        <w:tabs>
          <w:tab w:val="left" w:pos="0"/>
          <w:tab w:val="left" w:pos="142"/>
        </w:tabs>
        <w:spacing w:after="160" w:line="240" w:lineRule="exact"/>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приобретение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лиентом</w:t>
      </w:r>
      <w:proofErr w:type="spellEnd"/>
      <w:r w:rsidRPr="00ED6F34">
        <w:rPr>
          <w:rFonts w:ascii="Times New Roman" w:eastAsia="Times New Roman" w:hAnsi="Times New Roman" w:cs="Times New Roman"/>
          <w:sz w:val="24"/>
          <w:szCs w:val="24"/>
          <w:lang w:val="x-none" w:eastAsia="x-none"/>
        </w:rPr>
        <w:t xml:space="preserve"> имущества, предоставляемого Банку по отступному взамен исполнения обязательств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лиента</w:t>
      </w:r>
      <w:proofErr w:type="spellEnd"/>
      <w:r w:rsidRPr="00ED6F34">
        <w:rPr>
          <w:rFonts w:ascii="Times New Roman" w:eastAsia="Times New Roman" w:hAnsi="Times New Roman" w:cs="Times New Roman"/>
          <w:sz w:val="24"/>
          <w:szCs w:val="24"/>
          <w:lang w:val="x-none" w:eastAsia="x-none"/>
        </w:rPr>
        <w:t>;</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размещение средств на депо</w:t>
      </w:r>
      <w:r w:rsidRPr="00ED6F34">
        <w:rPr>
          <w:rFonts w:ascii="Times New Roman" w:eastAsia="Times New Roman" w:hAnsi="Times New Roman" w:cs="Times New Roman"/>
          <w:sz w:val="24"/>
          <w:szCs w:val="24"/>
          <w:lang w:eastAsia="x-none"/>
        </w:rPr>
        <w:t>зитных счетах в</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Банке</w:t>
      </w:r>
      <w:r w:rsidRPr="00ED6F34">
        <w:rPr>
          <w:rFonts w:ascii="Times New Roman" w:eastAsia="Times New Roman" w:hAnsi="Times New Roman" w:cs="Times New Roman"/>
          <w:sz w:val="24"/>
          <w:szCs w:val="24"/>
          <w:lang w:val="x-none" w:eastAsia="x-none"/>
        </w:rPr>
        <w:t xml:space="preserve"> или в других </w:t>
      </w:r>
      <w:r w:rsidRPr="00ED6F34">
        <w:rPr>
          <w:rFonts w:ascii="Times New Roman" w:eastAsia="Times New Roman" w:hAnsi="Times New Roman" w:cs="Times New Roman"/>
          <w:sz w:val="24"/>
          <w:szCs w:val="24"/>
          <w:lang w:eastAsia="x-none"/>
        </w:rPr>
        <w:t>кредитных организациях;</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переводы денежных средств со </w:t>
      </w:r>
      <w:r w:rsidRPr="00ED6F34">
        <w:rPr>
          <w:rFonts w:ascii="Times New Roman" w:eastAsia="Times New Roman" w:hAnsi="Times New Roman" w:cs="Times New Roman"/>
          <w:iCs/>
          <w:sz w:val="24"/>
          <w:szCs w:val="24"/>
          <w:lang w:val="x-none" w:eastAsia="x-none"/>
        </w:rPr>
        <w:t>Счёта Клиента</w:t>
      </w:r>
      <w:r w:rsidRPr="00ED6F34">
        <w:rPr>
          <w:rFonts w:ascii="Times New Roman" w:eastAsia="Times New Roman" w:hAnsi="Times New Roman" w:cs="Times New Roman"/>
          <w:iCs/>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 xml:space="preserve">Банковские </w:t>
      </w:r>
      <w:r w:rsidRPr="00ED6F34">
        <w:rPr>
          <w:rFonts w:ascii="Times New Roman" w:eastAsia="Times New Roman" w:hAnsi="Times New Roman" w:cs="Times New Roman"/>
          <w:sz w:val="24"/>
          <w:szCs w:val="24"/>
          <w:lang w:val="x-none" w:eastAsia="x-none"/>
        </w:rPr>
        <w:t xml:space="preserve">счета Клиента в </w:t>
      </w:r>
      <w:r w:rsidRPr="00ED6F34">
        <w:rPr>
          <w:rFonts w:ascii="Times New Roman" w:eastAsia="Times New Roman" w:hAnsi="Times New Roman" w:cs="Times New Roman"/>
          <w:sz w:val="24"/>
          <w:szCs w:val="24"/>
          <w:lang w:eastAsia="x-none"/>
        </w:rPr>
        <w:t xml:space="preserve">Банке или </w:t>
      </w:r>
      <w:r w:rsidRPr="00ED6F34">
        <w:rPr>
          <w:rFonts w:ascii="Times New Roman" w:eastAsia="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3" w:name="пункт5"/>
      <w:r w:rsidRPr="00ED6F34">
        <w:rPr>
          <w:rFonts w:ascii="Times New Roman" w:eastAsia="Times New Roman" w:hAnsi="Times New Roman" w:cs="Times New Roman"/>
          <w:sz w:val="24"/>
          <w:szCs w:val="24"/>
          <w:lang w:eastAsia="ru-RU"/>
        </w:rPr>
        <w:t>Лимит овердрафта составляет ___________________ рублей.</w:t>
      </w:r>
    </w:p>
    <w:p w:rsidR="00ED6F34" w:rsidRPr="00ED6F34" w:rsidRDefault="00ED6F34" w:rsidP="001A4070">
      <w:pPr>
        <w:tabs>
          <w:tab w:val="left" w:pos="0"/>
          <w:tab w:val="left" w:pos="142"/>
          <w:tab w:val="left" w:pos="284"/>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Лимит овердрафта устанавливается Клиенту в день подписания Дополнительного соглашения.</w:t>
      </w:r>
    </w:p>
    <w:p w:rsidR="00ED6F34" w:rsidRPr="00ED6F34" w:rsidRDefault="00ED6F34" w:rsidP="001A4070">
      <w:pPr>
        <w:tabs>
          <w:tab w:val="left" w:pos="0"/>
          <w:tab w:val="left" w:pos="142"/>
          <w:tab w:val="left" w:pos="284"/>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Превышение дебетового </w:t>
      </w:r>
      <w:r w:rsidRPr="00ED6F34">
        <w:rPr>
          <w:rFonts w:ascii="Times New Roman" w:eastAsia="Times New Roman" w:hAnsi="Times New Roman" w:cs="Times New Roman"/>
          <w:sz w:val="24"/>
          <w:szCs w:val="24"/>
          <w:lang w:eastAsia="x-none"/>
        </w:rPr>
        <w:t>остатка</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sz w:val="24"/>
          <w:szCs w:val="24"/>
          <w:lang w:eastAsia="x-none"/>
        </w:rPr>
        <w:t xml:space="preserve">Счету Клиента </w:t>
      </w:r>
      <w:r w:rsidRPr="00ED6F34">
        <w:rPr>
          <w:rFonts w:ascii="Times New Roman" w:eastAsia="Times New Roman" w:hAnsi="Times New Roman" w:cs="Times New Roman"/>
          <w:sz w:val="24"/>
          <w:szCs w:val="24"/>
          <w:lang w:val="x-none" w:eastAsia="x-none"/>
        </w:rPr>
        <w:t xml:space="preserve">сверх </w:t>
      </w:r>
      <w:r w:rsidRPr="00ED6F34">
        <w:rPr>
          <w:rFonts w:ascii="Times New Roman" w:eastAsia="Times New Roman" w:hAnsi="Times New Roman" w:cs="Times New Roman"/>
          <w:sz w:val="24"/>
          <w:szCs w:val="24"/>
          <w:lang w:eastAsia="x-none"/>
        </w:rPr>
        <w:t xml:space="preserve">Неиспользованного </w:t>
      </w:r>
      <w:r w:rsidRPr="00ED6F34">
        <w:rPr>
          <w:rFonts w:ascii="Times New Roman" w:eastAsia="Times New Roman" w:hAnsi="Times New Roman" w:cs="Times New Roman"/>
          <w:sz w:val="24"/>
          <w:szCs w:val="24"/>
          <w:lang w:val="x-none" w:eastAsia="x-none"/>
        </w:rPr>
        <w:t xml:space="preserve">Лимита </w:t>
      </w:r>
      <w:r w:rsidRPr="00ED6F34">
        <w:rPr>
          <w:rFonts w:ascii="Times New Roman" w:eastAsia="Times New Roman" w:hAnsi="Times New Roman" w:cs="Times New Roman"/>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не допускается.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4" w:name="пункт6"/>
      <w:bookmarkEnd w:id="193"/>
      <w:r w:rsidRPr="00ED6F34">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4"/>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5" w:name="пункт8"/>
      <w:r w:rsidRPr="00ED6F34">
        <w:rPr>
          <w:rFonts w:ascii="Times New Roman" w:eastAsia="Times New Roman" w:hAnsi="Times New Roman" w:cs="Times New Roman"/>
          <w:sz w:val="24"/>
          <w:szCs w:val="24"/>
          <w:lang w:eastAsia="ru-RU"/>
        </w:rPr>
        <w:t xml:space="preserve">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w:t>
      </w:r>
      <w:r w:rsidRPr="00ED6F34">
        <w:rPr>
          <w:rFonts w:ascii="Times New Roman" w:eastAsia="Times New Roman" w:hAnsi="Times New Roman" w:cs="Times New Roman"/>
          <w:b/>
          <w:sz w:val="24"/>
          <w:szCs w:val="24"/>
          <w:lang w:eastAsia="ru-RU"/>
        </w:rPr>
        <w:t>30 (Тридцати)</w:t>
      </w:r>
      <w:r w:rsidRPr="00ED6F34">
        <w:rPr>
          <w:rFonts w:ascii="Times New Roman" w:eastAsia="Times New Roman" w:hAnsi="Times New Roman" w:cs="Times New Roman"/>
          <w:sz w:val="24"/>
          <w:szCs w:val="24"/>
          <w:lang w:eastAsia="ru-RU"/>
        </w:rPr>
        <w:t xml:space="preserve">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w:anchor="пункт5" w:history="1">
        <w:r w:rsidRPr="00ED6F34">
          <w:rPr>
            <w:rFonts w:ascii="Times New Roman" w:eastAsia="Times New Roman" w:hAnsi="Times New Roman" w:cs="Times New Roman"/>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w:t>
      </w:r>
      <w:r w:rsidRPr="00ED6F34">
        <w:rPr>
          <w:rFonts w:ascii="Times New Roman" w:eastAsia="Times New Roman" w:hAnsi="Times New Roman" w:cs="Times New Roman"/>
          <w:sz w:val="24"/>
          <w:szCs w:val="24"/>
          <w:lang w:eastAsia="x-none"/>
        </w:rPr>
        <w:t>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в указанны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 настоящем пункте срок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считается просрочкой по </w:t>
      </w:r>
      <w:r w:rsidRPr="00ED6F34">
        <w:rPr>
          <w:rFonts w:ascii="Times New Roman" w:eastAsia="Times New Roman" w:hAnsi="Times New Roman" w:cs="Times New Roman"/>
          <w:sz w:val="24"/>
          <w:szCs w:val="24"/>
          <w:lang w:eastAsia="x-none"/>
        </w:rPr>
        <w:t>погашению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1" w:history="1">
        <w:r w:rsidRPr="00ED6F34">
          <w:rPr>
            <w:rFonts w:ascii="Times New Roman" w:eastAsia="Times New Roman" w:hAnsi="Times New Roman" w:cs="Times New Roman"/>
            <w:sz w:val="24"/>
            <w:szCs w:val="24"/>
            <w:lang w:val="x-none" w:eastAsia="x-none"/>
          </w:rPr>
          <w:t>п.</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Погашение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уплата процентов, комиссий, </w:t>
      </w:r>
      <w:r w:rsidRPr="00ED6F34">
        <w:rPr>
          <w:rFonts w:ascii="Times New Roman" w:eastAsia="Times New Roman" w:hAnsi="Times New Roman" w:cs="Times New Roman"/>
          <w:sz w:val="24"/>
          <w:szCs w:val="24"/>
          <w:lang w:eastAsia="x-none"/>
        </w:rPr>
        <w:t xml:space="preserve">неустоек </w:t>
      </w:r>
      <w:r w:rsidRPr="00ED6F34">
        <w:rPr>
          <w:rFonts w:ascii="Times New Roman" w:eastAsia="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ED6F34">
        <w:rPr>
          <w:rFonts w:ascii="Times New Roman" w:eastAsia="Times New Roman" w:hAnsi="Times New Roman" w:cs="Times New Roman"/>
          <w:sz w:val="24"/>
          <w:szCs w:val="24"/>
          <w:lang w:eastAsia="x-none"/>
        </w:rPr>
        <w:t>РФ.</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Денежное обязательство </w:t>
      </w:r>
      <w:r w:rsidRPr="00ED6F34">
        <w:rPr>
          <w:rFonts w:ascii="Times New Roman" w:eastAsia="Times New Roman" w:hAnsi="Times New Roman" w:cs="Times New Roman"/>
          <w:sz w:val="24"/>
          <w:szCs w:val="24"/>
          <w:lang w:eastAsia="x-none"/>
        </w:rPr>
        <w:t>Клиента по 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ED6F34">
        <w:rPr>
          <w:rFonts w:ascii="Times New Roman" w:eastAsia="Times New Roman" w:hAnsi="Times New Roman" w:cs="Times New Roman"/>
          <w:sz w:val="24"/>
          <w:szCs w:val="24"/>
          <w:lang w:eastAsia="x-none"/>
        </w:rPr>
        <w:t>учета задолженности по Кредиту в виде овердрафт.</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ставке_______ (_____________________) процентов годовых.</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Начисление процентов осуществляется ежедневно на сумму остатка</w:t>
      </w:r>
      <w:r w:rsidRPr="00ED6F34">
        <w:rPr>
          <w:rFonts w:ascii="Times New Roman" w:eastAsia="Times New Roman" w:hAnsi="Times New Roman" w:cs="Times New Roman"/>
          <w:sz w:val="24"/>
          <w:szCs w:val="24"/>
          <w:lang w:eastAsia="x-none"/>
        </w:rPr>
        <w:t xml:space="preserve"> Ссудной</w:t>
      </w:r>
      <w:r w:rsidRPr="00ED6F34">
        <w:rPr>
          <w:rFonts w:ascii="Times New Roman" w:eastAsia="Times New Roman" w:hAnsi="Times New Roman" w:cs="Times New Roman"/>
          <w:sz w:val="24"/>
          <w:szCs w:val="24"/>
          <w:lang w:val="x-none" w:eastAsia="x-none"/>
        </w:rPr>
        <w:t xml:space="preserve"> задолженности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на начало операционного дня.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При исчислении суммы процентов в расчет принимается фактическое количество календарных дней пользования</w:t>
      </w:r>
      <w:r w:rsidRPr="00ED6F34">
        <w:rPr>
          <w:rFonts w:ascii="Times New Roman" w:eastAsia="Times New Roman" w:hAnsi="Times New Roman" w:cs="Times New Roman"/>
          <w:sz w:val="24"/>
          <w:szCs w:val="24"/>
          <w:lang w:eastAsia="x-none"/>
        </w:rPr>
        <w:t xml:space="preserve"> Кредитом</w:t>
      </w:r>
      <w:r w:rsidRPr="00ED6F34">
        <w:rPr>
          <w:rFonts w:ascii="Times New Roman" w:eastAsia="Times New Roman" w:hAnsi="Times New Roman" w:cs="Times New Roman"/>
          <w:sz w:val="24"/>
          <w:szCs w:val="24"/>
          <w:lang w:val="x-none" w:eastAsia="x-none"/>
        </w:rPr>
        <w:t xml:space="preserve"> в виде овердрафт (наличия задолженности</w:t>
      </w:r>
      <w:r w:rsidRPr="00ED6F34">
        <w:rPr>
          <w:rFonts w:ascii="Times New Roman" w:eastAsia="Times New Roman" w:hAnsi="Times New Roman" w:cs="Times New Roman"/>
          <w:sz w:val="24"/>
          <w:szCs w:val="24"/>
          <w:lang w:eastAsia="x-none"/>
        </w:rPr>
        <w:t xml:space="preserve"> по Кредиту в виде овердрафт </w:t>
      </w:r>
      <w:r w:rsidRPr="00ED6F34">
        <w:rPr>
          <w:rFonts w:ascii="Times New Roman" w:eastAsia="Times New Roman" w:hAnsi="Times New Roman" w:cs="Times New Roman"/>
          <w:sz w:val="24"/>
          <w:szCs w:val="24"/>
          <w:lang w:val="x-none" w:eastAsia="x-none"/>
        </w:rPr>
        <w:t xml:space="preserve">(в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 При этом за базу расчета берется фактическое количество дней в году (365 или 366 дней).</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ED6F34">
        <w:rPr>
          <w:rFonts w:ascii="Times New Roman" w:eastAsia="Times New Roman" w:hAnsi="Times New Roman" w:cs="Times New Roman"/>
          <w:sz w:val="24"/>
          <w:szCs w:val="24"/>
          <w:lang w:eastAsia="x-none"/>
        </w:rPr>
        <w:t xml:space="preserve">о Счета Клиента или иных </w:t>
      </w:r>
      <w:r w:rsidRPr="00ED6F34">
        <w:rPr>
          <w:rFonts w:ascii="Times New Roman" w:eastAsia="Times New Roman" w:hAnsi="Times New Roman" w:cs="Times New Roman"/>
          <w:sz w:val="24"/>
          <w:szCs w:val="24"/>
          <w:lang w:val="x-none" w:eastAsia="x-none"/>
        </w:rPr>
        <w:t>Банковских счетов Клиента</w:t>
      </w:r>
      <w:r w:rsidRPr="00ED6F34">
        <w:rPr>
          <w:rFonts w:ascii="Times New Roman" w:eastAsia="Times New Roman" w:hAnsi="Times New Roman" w:cs="Times New Roman"/>
          <w:sz w:val="24"/>
          <w:szCs w:val="24"/>
          <w:lang w:eastAsia="x-none"/>
        </w:rPr>
        <w:t xml:space="preserve"> в Банке</w:t>
      </w:r>
      <w:r w:rsidRPr="00ED6F34">
        <w:rPr>
          <w:rFonts w:ascii="Times New Roman" w:eastAsia="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ED6F34">
        <w:rPr>
          <w:rFonts w:ascii="Times New Roman" w:eastAsia="Times New Roman" w:hAnsi="Times New Roman" w:cs="Times New Roman"/>
          <w:sz w:val="24"/>
          <w:szCs w:val="24"/>
          <w:lang w:eastAsia="x-none"/>
        </w:rPr>
        <w:t>д</w:t>
      </w:r>
      <w:proofErr w:type="spellStart"/>
      <w:r w:rsidRPr="00ED6F34">
        <w:rPr>
          <w:rFonts w:ascii="Times New Roman" w:eastAsia="Times New Roman" w:hAnsi="Times New Roman" w:cs="Times New Roman"/>
          <w:sz w:val="24"/>
          <w:szCs w:val="24"/>
          <w:lang w:val="x-none" w:eastAsia="x-none"/>
        </w:rPr>
        <w:t>ополнительного</w:t>
      </w:r>
      <w:proofErr w:type="spellEnd"/>
      <w:r w:rsidRPr="00ED6F34">
        <w:rPr>
          <w:rFonts w:ascii="Times New Roman" w:eastAsia="Times New Roman" w:hAnsi="Times New Roman" w:cs="Times New Roman"/>
          <w:sz w:val="24"/>
          <w:szCs w:val="24"/>
          <w:lang w:val="x-none" w:eastAsia="x-none"/>
        </w:rPr>
        <w:t xml:space="preserve">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 Банковских счетов в иных кредитных организациях и/или перевода денежных средств третьим лицом с банковского счета на счет </w:t>
      </w:r>
      <w:r w:rsidRPr="00ED6F34">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ED6F34">
        <w:rPr>
          <w:rFonts w:ascii="Times New Roman" w:eastAsia="Times New Roman" w:hAnsi="Times New Roman" w:cs="Times New Roman"/>
          <w:bCs/>
          <w:sz w:val="24"/>
          <w:szCs w:val="24"/>
          <w:lang w:val="x-none" w:eastAsia="x-none"/>
        </w:rPr>
        <w:t>Клиенту</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ED6F34" w:rsidRPr="00ED6F34" w:rsidRDefault="00ED6F34" w:rsidP="00ED6F34">
      <w:pPr>
        <w:tabs>
          <w:tab w:val="left" w:pos="0"/>
          <w:tab w:val="left" w:pos="142"/>
          <w:tab w:val="left" w:pos="1134"/>
        </w:tabs>
        <w:autoSpaceDE w:val="0"/>
        <w:autoSpaceDN w:val="0"/>
        <w:spacing w:after="16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За поддержание Лимита овердрафта Клиент уплачивает Банку комиссию в размере ____(___________) процентов годовых от величины Лимита овердрафта с даты его установления в течение Срока действия Лимита овердрафта </w:t>
      </w:r>
      <w:r w:rsidRPr="00ED6F34">
        <w:rPr>
          <w:rFonts w:ascii="Times New Roman" w:eastAsia="Times New Roman" w:hAnsi="Times New Roman" w:cs="Times New Roman"/>
          <w:i/>
          <w:sz w:val="24"/>
          <w:szCs w:val="24"/>
          <w:lang w:eastAsia="ru-RU"/>
        </w:rPr>
        <w:t>(далее – Комиссия за поддержание Лимита)</w:t>
      </w:r>
      <w:r w:rsidRPr="00ED6F34">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Комиссия</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ED6F34">
        <w:rPr>
          <w:rFonts w:ascii="Times New Roman" w:eastAsia="Times New Roman" w:hAnsi="Times New Roman" w:cs="Times New Roman"/>
          <w:sz w:val="24"/>
          <w:szCs w:val="24"/>
          <w:lang w:eastAsia="x-none"/>
        </w:rPr>
        <w:t>Л</w:t>
      </w:r>
      <w:proofErr w:type="spellStart"/>
      <w:r w:rsidRPr="00ED6F34">
        <w:rPr>
          <w:rFonts w:ascii="Times New Roman" w:eastAsia="Times New Roman" w:hAnsi="Times New Roman" w:cs="Times New Roman"/>
          <w:sz w:val="24"/>
          <w:szCs w:val="24"/>
          <w:lang w:val="x-none" w:eastAsia="x-none"/>
        </w:rPr>
        <w:t>имита</w:t>
      </w:r>
      <w:proofErr w:type="spellEnd"/>
      <w:r w:rsidRPr="00ED6F34">
        <w:rPr>
          <w:rFonts w:ascii="Times New Roman" w:eastAsia="Times New Roman" w:hAnsi="Times New Roman" w:cs="Times New Roman"/>
          <w:sz w:val="24"/>
          <w:szCs w:val="24"/>
          <w:lang w:eastAsia="x-none"/>
        </w:rPr>
        <w:t xml:space="preserve"> овердрафта, </w:t>
      </w:r>
      <w:r w:rsidRPr="00ED6F34">
        <w:rPr>
          <w:rFonts w:ascii="Times New Roman" w:eastAsia="Times New Roman" w:hAnsi="Times New Roman" w:cs="Times New Roman"/>
          <w:sz w:val="24"/>
          <w:szCs w:val="24"/>
          <w:lang w:val="x-none" w:eastAsia="x-none"/>
        </w:rPr>
        <w:t>действующего на дату расчета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вне зависимости от суммы </w:t>
      </w:r>
      <w:r w:rsidRPr="00ED6F34">
        <w:rPr>
          <w:rFonts w:ascii="Times New Roman" w:eastAsia="Times New Roman" w:hAnsi="Times New Roman" w:cs="Times New Roman"/>
          <w:sz w:val="24"/>
          <w:szCs w:val="24"/>
          <w:lang w:eastAsia="x-none"/>
        </w:rPr>
        <w:t>Т</w:t>
      </w:r>
      <w:proofErr w:type="spellStart"/>
      <w:r w:rsidRPr="00ED6F34">
        <w:rPr>
          <w:rFonts w:ascii="Times New Roman" w:eastAsia="Times New Roman" w:hAnsi="Times New Roman" w:cs="Times New Roman"/>
          <w:sz w:val="24"/>
          <w:szCs w:val="24"/>
          <w:lang w:val="x-none" w:eastAsia="x-none"/>
        </w:rPr>
        <w:t>екущей</w:t>
      </w:r>
      <w:proofErr w:type="spellEnd"/>
      <w:r w:rsidRPr="00ED6F34">
        <w:rPr>
          <w:rFonts w:ascii="Times New Roman" w:eastAsia="Times New Roman" w:hAnsi="Times New Roman" w:cs="Times New Roman"/>
          <w:sz w:val="24"/>
          <w:szCs w:val="24"/>
          <w:lang w:val="x-none" w:eastAsia="x-none"/>
        </w:rPr>
        <w:t xml:space="preserve">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уплачивается ежемесячно </w:t>
      </w:r>
      <w:r w:rsidRPr="00ED6F34">
        <w:rPr>
          <w:rFonts w:ascii="Times New Roman" w:eastAsia="Times New Roman" w:hAnsi="Times New Roman" w:cs="Times New Roman"/>
          <w:sz w:val="24"/>
          <w:szCs w:val="24"/>
          <w:lang w:val="x-none" w:eastAsia="x-none"/>
        </w:rPr>
        <w:t xml:space="preserve">не позднее последнего рабочего дня каждого месяца </w:t>
      </w:r>
      <w:r w:rsidRPr="00ED6F34">
        <w:rPr>
          <w:rFonts w:ascii="Times New Roman" w:eastAsia="Times New Roman" w:hAnsi="Times New Roman" w:cs="Times New Roman"/>
          <w:sz w:val="24"/>
          <w:szCs w:val="24"/>
          <w:lang w:eastAsia="x-none"/>
        </w:rPr>
        <w:t>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окончания Срока действия Лимита овердрафта.</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x-none"/>
          </w:rPr>
          <w:t>п.8</w:t>
        </w:r>
      </w:hyperlink>
      <w:r w:rsidRPr="00ED6F34">
        <w:rPr>
          <w:rFonts w:ascii="Times New Roman" w:eastAsia="Times New Roman" w:hAnsi="Times New Roman" w:cs="Times New Roman"/>
          <w:sz w:val="24"/>
          <w:szCs w:val="24"/>
          <w:lang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ED6F34">
        <w:rPr>
          <w:rFonts w:ascii="Times New Roman" w:eastAsia="Times New Roman" w:hAnsi="Times New Roman" w:cs="Times New Roman"/>
          <w:sz w:val="24"/>
          <w:szCs w:val="24"/>
          <w:lang w:val="x-none" w:eastAsia="x-none"/>
        </w:rPr>
        <w:t xml:space="preserve">В случае если </w:t>
      </w:r>
      <w:r w:rsidRPr="00ED6F34">
        <w:rPr>
          <w:rFonts w:ascii="Times New Roman" w:eastAsia="Times New Roman" w:hAnsi="Times New Roman" w:cs="Times New Roman"/>
          <w:sz w:val="24"/>
          <w:szCs w:val="24"/>
          <w:lang w:eastAsia="x-none"/>
        </w:rPr>
        <w:t>день окончательного срока возврата Кредита в виде овердрафт</w:t>
      </w:r>
      <w:r w:rsidRPr="00ED6F34">
        <w:rPr>
          <w:rFonts w:ascii="Times New Roman" w:eastAsia="Times New Roman" w:hAnsi="Times New Roman" w:cs="Times New Roman"/>
          <w:sz w:val="24"/>
          <w:szCs w:val="24"/>
          <w:lang w:val="x-none" w:eastAsia="x-none"/>
        </w:rPr>
        <w:t xml:space="preserve"> приходится на нерабочий день, уплата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осуществляется в первый </w:t>
      </w:r>
      <w:r w:rsidRPr="00ED6F34">
        <w:rPr>
          <w:rFonts w:ascii="Times New Roman" w:eastAsia="Times New Roman" w:hAnsi="Times New Roman" w:cs="Times New Roman"/>
          <w:sz w:val="24"/>
          <w:szCs w:val="24"/>
          <w:lang w:eastAsia="x-none"/>
        </w:rPr>
        <w:t xml:space="preserve">следующий за ним </w:t>
      </w:r>
      <w:r w:rsidRPr="00ED6F34">
        <w:rPr>
          <w:rFonts w:ascii="Times New Roman" w:eastAsia="Times New Roman" w:hAnsi="Times New Roman" w:cs="Times New Roman"/>
          <w:sz w:val="24"/>
          <w:szCs w:val="24"/>
          <w:lang w:val="x-none" w:eastAsia="x-none"/>
        </w:rPr>
        <w:t>рабочий день.</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Уплата Комиссии за поддержание Лимита</w:t>
      </w:r>
      <w:r w:rsidRPr="00ED6F34">
        <w:rPr>
          <w:rFonts w:ascii="Times New Roman" w:eastAsia="Times New Roman" w:hAnsi="Times New Roman" w:cs="Times New Roman"/>
          <w:sz w:val="24"/>
          <w:szCs w:val="24"/>
          <w:lang w:val="x-none" w:eastAsia="ru-RU"/>
        </w:rPr>
        <w:t xml:space="preserve"> </w:t>
      </w:r>
      <w:r w:rsidRPr="00ED6F34">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ED6F34">
        <w:rPr>
          <w:rFonts w:ascii="Times New Roman" w:eastAsia="Times New Roman" w:hAnsi="Times New Roman" w:cs="Times New Roman"/>
          <w:sz w:val="24"/>
          <w:szCs w:val="24"/>
          <w:lang w:eastAsia="x-none"/>
        </w:rPr>
        <w:t xml:space="preserve"> в дату уплаты Комиссии за поддержание Лимита</w:t>
      </w:r>
      <w:r w:rsidRPr="00ED6F34">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 2</w:t>
        </w:r>
        <w:r w:rsidRPr="00ED6F34">
          <w:rPr>
            <w:rFonts w:ascii="Times New Roman" w:eastAsia="Times New Roman" w:hAnsi="Times New Roman" w:cs="Times New Roman"/>
            <w:color w:val="003871"/>
            <w:sz w:val="24"/>
            <w:szCs w:val="24"/>
            <w:lang w:eastAsia="x-none"/>
          </w:rPr>
          <w:t>2</w:t>
        </w:r>
        <w:r w:rsidRPr="00ED6F34">
          <w:rPr>
            <w:rFonts w:ascii="Times New Roman" w:eastAsia="Times New Roman" w:hAnsi="Times New Roman" w:cs="Times New Roman"/>
            <w:color w:val="003871"/>
            <w:sz w:val="24"/>
            <w:szCs w:val="24"/>
            <w:lang w:val="x-none" w:eastAsia="x-none"/>
          </w:rPr>
          <w:t>.2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ED6F34">
        <w:rPr>
          <w:rFonts w:ascii="Times New Roman" w:eastAsia="Times New Roman" w:hAnsi="Times New Roman" w:cs="Times New Roman"/>
          <w:sz w:val="24"/>
          <w:szCs w:val="24"/>
          <w:lang w:val="x-none" w:eastAsia="x-none"/>
        </w:rPr>
        <w:t>просрочк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по уплате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 установлении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1A4070">
      <w:pPr>
        <w:numPr>
          <w:ilvl w:val="0"/>
          <w:numId w:val="57"/>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w:t>
      </w:r>
      <w:r w:rsidRPr="00ED6F34">
        <w:rPr>
          <w:rFonts w:ascii="Times New Roman" w:eastAsia="Times New Roman" w:hAnsi="Times New Roman" w:cs="Times New Roman"/>
          <w:sz w:val="24"/>
          <w:szCs w:val="24"/>
          <w:lang w:eastAsia="ru-RU"/>
        </w:rPr>
        <w:lastRenderedPageBreak/>
        <w:t>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возмещение издержек Банка по получению исполнения,</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просроченных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срочных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просроченной задолженности</w:t>
      </w:r>
      <w:r w:rsidRPr="00ED6F34">
        <w:rPr>
          <w:rFonts w:ascii="Times New Roman" w:eastAsia="Times New Roman" w:hAnsi="Times New Roman" w:cs="Times New Roman"/>
          <w:sz w:val="24"/>
          <w:szCs w:val="24"/>
          <w:lang w:eastAsia="x-none"/>
        </w:rPr>
        <w:t xml:space="preserve"> по Кредиту</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срочной задолженности</w:t>
      </w:r>
      <w:r w:rsidRPr="00ED6F34">
        <w:rPr>
          <w:rFonts w:ascii="Times New Roman" w:eastAsia="Times New Roman" w:hAnsi="Times New Roman" w:cs="Times New Roman"/>
          <w:sz w:val="24"/>
          <w:szCs w:val="24"/>
          <w:lang w:eastAsia="x-none"/>
        </w:rPr>
        <w:t xml:space="preserve"> по Кредиту,</w:t>
      </w:r>
    </w:p>
    <w:p w:rsidR="00ED6F34" w:rsidRPr="00ED6F34" w:rsidRDefault="00ED6F34" w:rsidP="001A4070">
      <w:pPr>
        <w:numPr>
          <w:ilvl w:val="0"/>
          <w:numId w:val="55"/>
        </w:numPr>
        <w:tabs>
          <w:tab w:val="left" w:pos="0"/>
          <w:tab w:val="left" w:pos="142"/>
        </w:tabs>
        <w:autoSpaceDE w:val="0"/>
        <w:autoSpaceDN w:val="0"/>
        <w:spacing w:after="100" w:line="240" w:lineRule="exact"/>
        <w:ind w:left="709"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погашение </w:t>
      </w:r>
      <w:r w:rsidRPr="00ED6F34">
        <w:rPr>
          <w:rFonts w:ascii="Times New Roman" w:eastAsia="Times New Roman" w:hAnsi="Times New Roman" w:cs="Times New Roman"/>
          <w:sz w:val="24"/>
          <w:szCs w:val="24"/>
          <w:lang w:eastAsia="x-none"/>
        </w:rPr>
        <w:t>предусмотренных условиями дополнительного соглашения</w:t>
      </w:r>
      <w:r w:rsidRPr="00ED6F34">
        <w:rPr>
          <w:rFonts w:ascii="Times New Roman" w:eastAsia="Times New Roman" w:hAnsi="Times New Roman" w:cs="Times New Roman"/>
          <w:sz w:val="24"/>
          <w:szCs w:val="24"/>
          <w:lang w:val="x-none" w:eastAsia="x-none"/>
        </w:rPr>
        <w:t xml:space="preserve"> к</w:t>
      </w:r>
      <w:r w:rsidRPr="00ED6F34">
        <w:rPr>
          <w:rFonts w:ascii="Times New Roman" w:eastAsia="Times New Roman" w:hAnsi="Times New Roman" w:cs="Times New Roman"/>
          <w:sz w:val="24"/>
          <w:szCs w:val="24"/>
          <w:lang w:eastAsia="x-none"/>
        </w:rPr>
        <w:t>о</w:t>
      </w:r>
      <w:r w:rsidRPr="00ED6F34">
        <w:rPr>
          <w:rFonts w:ascii="Times New Roman" w:eastAsia="Times New Roman" w:hAnsi="Times New Roman" w:cs="Times New Roman"/>
          <w:sz w:val="24"/>
          <w:szCs w:val="24"/>
          <w:lang w:val="x-none" w:eastAsia="x-none"/>
        </w:rPr>
        <w:t>миссий</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0"/>
          <w:tab w:val="left" w:pos="142"/>
        </w:tabs>
        <w:spacing w:after="100" w:line="240" w:lineRule="exact"/>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Оставшиеся денежные средства направляются на уплату неустоек.</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этом в случае наличия срочной и/или просроченной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 образовавшейся в результате нескольких выдач, в первую очеред</w:t>
      </w:r>
      <w:r w:rsidRPr="00ED6F34">
        <w:rPr>
          <w:rFonts w:ascii="Times New Roman" w:eastAsia="Times New Roman" w:hAnsi="Times New Roman" w:cs="Times New Roman"/>
          <w:sz w:val="24"/>
          <w:szCs w:val="24"/>
          <w:lang w:eastAsia="x-none"/>
        </w:rPr>
        <w:t>ь</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погашается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задолженность по Овердрафту</w:t>
      </w:r>
      <w:r w:rsidRPr="00ED6F34">
        <w:rPr>
          <w:rFonts w:ascii="Times New Roman" w:eastAsia="Times New Roman" w:hAnsi="Times New Roman" w:cs="Times New Roman"/>
          <w:sz w:val="24"/>
          <w:szCs w:val="24"/>
          <w:lang w:val="x-none" w:eastAsia="x-none"/>
        </w:rPr>
        <w:t>, предоставленн</w:t>
      </w:r>
      <w:r w:rsidRPr="00ED6F34">
        <w:rPr>
          <w:rFonts w:ascii="Times New Roman" w:eastAsia="Times New Roman" w:hAnsi="Times New Roman" w:cs="Times New Roman"/>
          <w:sz w:val="24"/>
          <w:szCs w:val="24"/>
          <w:lang w:eastAsia="x-none"/>
        </w:rPr>
        <w:t>ому</w:t>
      </w:r>
      <w:r w:rsidRPr="00ED6F34">
        <w:rPr>
          <w:rFonts w:ascii="Times New Roman" w:eastAsia="Times New Roman" w:hAnsi="Times New Roman" w:cs="Times New Roman"/>
          <w:sz w:val="24"/>
          <w:szCs w:val="24"/>
          <w:lang w:val="x-none" w:eastAsia="x-none"/>
        </w:rPr>
        <w:t xml:space="preserve"> перв</w:t>
      </w:r>
      <w:r w:rsidRPr="00ED6F34">
        <w:rPr>
          <w:rFonts w:ascii="Times New Roman" w:eastAsia="Times New Roman" w:hAnsi="Times New Roman" w:cs="Times New Roman"/>
          <w:sz w:val="24"/>
          <w:szCs w:val="24"/>
          <w:lang w:eastAsia="x-none"/>
        </w:rPr>
        <w:t>ым</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Клиент осуществляет платежи по Дополнительному соглашению в российских рублях.</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Банк вправе произвести погашение задолженности Клиента по До</w:t>
      </w:r>
      <w:r w:rsidRPr="00ED6F34">
        <w:rPr>
          <w:rFonts w:ascii="Times New Roman" w:eastAsia="Times New Roman" w:hAnsi="Times New Roman" w:cs="Times New Roman"/>
          <w:sz w:val="24"/>
          <w:szCs w:val="24"/>
          <w:lang w:eastAsia="x-none"/>
        </w:rPr>
        <w:t>полнительному соглашению</w:t>
      </w:r>
      <w:r w:rsidRPr="00ED6F34">
        <w:rPr>
          <w:rFonts w:ascii="Times New Roman" w:eastAsia="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color w:val="FF0000"/>
          <w:sz w:val="24"/>
          <w:szCs w:val="24"/>
          <w:lang w:eastAsia="ru-RU"/>
        </w:rPr>
      </w:pPr>
      <w:bookmarkStart w:id="196" w:name="пункт14"/>
      <w:r w:rsidRPr="00ED6F34">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Банка России. В этом случае Банк в течение 3 (Трех) рабочих дней с даты принятия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ED6F34">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6"/>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овердрафт вступает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7" w:name="пункт142"/>
      <w:r w:rsidRPr="00ED6F34">
        <w:rPr>
          <w:rFonts w:ascii="Times New Roman" w:eastAsia="Times New Roman" w:hAnsi="Times New Roman" w:cs="Times New Roman"/>
          <w:sz w:val="24"/>
          <w:szCs w:val="24"/>
          <w:lang w:eastAsia="ru-RU"/>
        </w:rPr>
        <w:t>14.2. 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7"/>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8" w:name="пункт151"/>
      <w:r w:rsidRPr="00ED6F34">
        <w:rPr>
          <w:rFonts w:ascii="Times New Roman" w:eastAsia="Times New Roman" w:hAnsi="Times New Roman" w:cs="Times New Roman"/>
          <w:sz w:val="24"/>
          <w:szCs w:val="24"/>
          <w:lang w:eastAsia="ru-RU"/>
        </w:rPr>
        <w:lastRenderedPageBreak/>
        <w:t>15.1. Если Стороны не подпишут дополнительное соглашение к Договору банковского счета</w:t>
      </w:r>
      <w:r w:rsidRPr="00ED6F34" w:rsidDel="003A2255">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 xml:space="preserve">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
    <w:bookmarkEnd w:id="198"/>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досрочного возврата задолженности с одновременным обращением взыскания на предоставленное обеспечение в порядке, предусмотренном </w:t>
      </w:r>
      <w:hyperlink w:anchor="пункт20" w:history="1">
        <w:r w:rsidRPr="00ED6F34">
          <w:rPr>
            <w:rFonts w:ascii="Times New Roman" w:eastAsia="Times New Roman" w:hAnsi="Times New Roman" w:cs="Times New Roman"/>
            <w:color w:val="003871"/>
            <w:sz w:val="24"/>
            <w:szCs w:val="24"/>
            <w:lang w:eastAsia="ru-RU"/>
          </w:rPr>
          <w:t>п.20</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за предыдущие______</w:t>
      </w:r>
      <w:r w:rsidRPr="00ED6F34" w:rsidDel="00CF1F67">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(__________) месяцев.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купли/продажи иностранной валюты;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пополнения Счета Клиента за счет перераспределения денежных средств со счетов Клиента в Банке (филиалах Банка), других банках;</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средств, ошибочно зачисленных на Счет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возвратов денежных средств).</w:t>
      </w:r>
    </w:p>
    <w:p w:rsidR="00ED6F34" w:rsidRPr="00ED6F34" w:rsidRDefault="00ED6F34" w:rsidP="001A4070">
      <w:pPr>
        <w:numPr>
          <w:ilvl w:val="0"/>
          <w:numId w:val="58"/>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9" w:name="пункт17"/>
      <w:r w:rsidRPr="00ED6F34">
        <w:rPr>
          <w:rFonts w:ascii="Times New Roman" w:eastAsia="Times New Roman" w:hAnsi="Times New Roman" w:cs="Times New Roman"/>
          <w:sz w:val="24"/>
          <w:szCs w:val="24"/>
          <w:lang w:eastAsia="ru-RU"/>
        </w:rPr>
        <w:t>Клиент обязуется:</w:t>
      </w:r>
    </w:p>
    <w:bookmarkEnd w:id="199"/>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17.1. 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 отвечать на запросы сотрудников Банка;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ED6F34">
        <w:rPr>
          <w:rFonts w:ascii="Times New Roman" w:eastAsia="Times New Roman" w:hAnsi="Times New Roman" w:cs="Times New Roman"/>
          <w:color w:val="FF0000"/>
          <w:sz w:val="24"/>
          <w:szCs w:val="24"/>
          <w:lang w:eastAsia="ru-RU"/>
        </w:rPr>
        <w:t xml:space="preserve"> </w:t>
      </w:r>
      <w:r w:rsidRPr="00ED6F34">
        <w:rPr>
          <w:rFonts w:ascii="Times New Roman" w:eastAsia="Times New Roman" w:hAnsi="Times New Roman" w:cs="Times New Roman"/>
          <w:sz w:val="24"/>
          <w:szCs w:val="24"/>
          <w:lang w:eastAsia="ru-RU"/>
        </w:rPr>
        <w:t xml:space="preserve">в соответствии с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0" w:name="пункт183"/>
      <w:r w:rsidRPr="00ED6F34">
        <w:rPr>
          <w:rFonts w:ascii="Times New Roman" w:eastAsia="Times New Roman" w:hAnsi="Times New Roman" w:cs="Times New Roman"/>
          <w:sz w:val="24"/>
          <w:szCs w:val="24"/>
          <w:lang w:eastAsia="ru-RU"/>
        </w:rPr>
        <w:lastRenderedPageBreak/>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200"/>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ED6F34">
        <w:rPr>
          <w:rFonts w:ascii="Times New Roman" w:eastAsia="Times New Roman" w:hAnsi="Times New Roman" w:cs="Times New Roman"/>
          <w:bCs/>
          <w:sz w:val="24"/>
          <w:szCs w:val="24"/>
          <w:lang w:eastAsia="ru-RU"/>
        </w:rPr>
        <w:t>Банка</w:t>
      </w:r>
      <w:r w:rsidRPr="00ED6F3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b/>
          <w:bCs/>
          <w:iCs/>
          <w:color w:val="993300"/>
          <w:sz w:val="24"/>
          <w:szCs w:val="24"/>
          <w:lang w:eastAsia="ru-RU"/>
        </w:rPr>
      </w:pPr>
      <w:r w:rsidRPr="00ED6F34">
        <w:rPr>
          <w:rFonts w:ascii="Times New Roman" w:eastAsia="Times New Roman" w:hAnsi="Times New Roman" w:cs="Times New Roman"/>
          <w:sz w:val="24"/>
          <w:szCs w:val="24"/>
          <w:lang w:eastAsia="ru-RU"/>
        </w:rPr>
        <w:t>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ED6F34">
        <w:rPr>
          <w:rFonts w:ascii="Times New Roman" w:eastAsia="Times New Roman" w:hAnsi="Times New Roman" w:cs="Times New Roman"/>
          <w:b/>
          <w:bCs/>
          <w:iCs/>
          <w:color w:val="993300"/>
          <w:sz w:val="24"/>
          <w:szCs w:val="24"/>
          <w:lang w:eastAsia="ru-RU"/>
        </w:rPr>
        <w:t>.</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17.6.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17.7.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1" w:name="пункт19"/>
      <w:r w:rsidRPr="00ED6F34">
        <w:rPr>
          <w:rFonts w:ascii="Times New Roman" w:eastAsia="Times New Roman" w:hAnsi="Times New Roman" w:cs="Times New Roman"/>
          <w:sz w:val="24"/>
          <w:szCs w:val="24"/>
          <w:lang w:eastAsia="ru-RU"/>
        </w:rPr>
        <w:t>18. Банк имеет право:</w:t>
      </w:r>
    </w:p>
    <w:bookmarkEnd w:id="201"/>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18.1. </w:t>
      </w:r>
      <w:bookmarkStart w:id="202" w:name="пункт181"/>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платежного требования, инкассового поручения или банковского ордера по выбору Банка.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18.2. 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предусмотренных законодательством способов.</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 эквивалентном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2"/>
    <w:p w:rsidR="00ED6F34" w:rsidRPr="00ED6F34" w:rsidRDefault="00ED6F34" w:rsidP="001A4070">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19.Банк имеет право в одностороннем порядке уменьшать указанный в </w:t>
      </w:r>
      <w:hyperlink w:anchor="пункт5" w:history="1">
        <w:r w:rsidRPr="00ED6F34">
          <w:rPr>
            <w:rFonts w:ascii="Times New Roman" w:eastAsia="Times New Roman" w:hAnsi="Times New Roman" w:cs="Times New Roman"/>
            <w:color w:val="003871"/>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ED6F34">
        <w:rPr>
          <w:rFonts w:ascii="Times New Roman" w:eastAsia="Times New Roman" w:hAnsi="Times New Roman" w:cs="Times New Roman"/>
          <w:sz w:val="24"/>
          <w:szCs w:val="24"/>
          <w:lang w:eastAsia="x-none"/>
        </w:rPr>
        <w:t>Банковским счетам, открытым</w:t>
      </w:r>
      <w:r w:rsidRPr="00ED6F34">
        <w:rPr>
          <w:rFonts w:ascii="Times New Roman" w:eastAsia="Times New Roman" w:hAnsi="Times New Roman" w:cs="Times New Roman"/>
          <w:sz w:val="24"/>
          <w:szCs w:val="24"/>
          <w:lang w:val="x-none" w:eastAsia="x-none"/>
        </w:rPr>
        <w:t xml:space="preserve"> Клиент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Банке;</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ED6F34">
        <w:rPr>
          <w:rFonts w:ascii="Times New Roman" w:eastAsia="Times New Roman" w:hAnsi="Times New Roman" w:cs="Times New Roman"/>
          <w:sz w:val="24"/>
          <w:szCs w:val="24"/>
          <w:lang w:eastAsia="x-none"/>
        </w:rPr>
        <w:t>среднемесячных кредитовых оборотов на Счет Клиента в соответствии с</w:t>
      </w:r>
      <w:r w:rsidRPr="00ED6F34">
        <w:rPr>
          <w:rFonts w:ascii="Times New Roman" w:eastAsia="Times New Roman" w:hAnsi="Times New Roman" w:cs="Times New Roman"/>
          <w:sz w:val="24"/>
          <w:szCs w:val="24"/>
          <w:lang w:val="x-none" w:eastAsia="x-none"/>
        </w:rPr>
        <w:t xml:space="preserve"> </w:t>
      </w:r>
      <w:hyperlink w:anchor="пункт16" w:history="1">
        <w:r w:rsidRPr="00ED6F34">
          <w:rPr>
            <w:rFonts w:ascii="Times New Roman" w:eastAsia="Times New Roman" w:hAnsi="Times New Roman" w:cs="Times New Roman"/>
            <w:sz w:val="24"/>
            <w:szCs w:val="24"/>
            <w:lang w:val="x-none" w:eastAsia="x-none"/>
          </w:rPr>
          <w:t xml:space="preserve">п. </w:t>
        </w:r>
        <w:r w:rsidRPr="00ED6F34">
          <w:rPr>
            <w:rFonts w:ascii="Times New Roman" w:eastAsia="Times New Roman" w:hAnsi="Times New Roman" w:cs="Times New Roman"/>
            <w:sz w:val="24"/>
            <w:szCs w:val="24"/>
            <w:lang w:eastAsia="x-none"/>
          </w:rPr>
          <w:t>16</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ухудшения финансового состояния Клиента;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ненадлежащего исполнения/неисполнения обязательств по погашению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если </w:t>
      </w: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 xml:space="preserve"> не пользуется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w:t>
      </w:r>
      <w:r w:rsidRPr="00ED6F34">
        <w:rPr>
          <w:rFonts w:ascii="Times New Roman" w:eastAsia="Times New Roman" w:hAnsi="Times New Roman" w:cs="Times New Roman"/>
          <w:sz w:val="24"/>
          <w:szCs w:val="24"/>
          <w:lang w:eastAsia="x-none"/>
        </w:rPr>
        <w:t>ом</w:t>
      </w:r>
      <w:proofErr w:type="spellEnd"/>
      <w:r w:rsidRPr="00ED6F34">
        <w:rPr>
          <w:rFonts w:ascii="Times New Roman" w:eastAsia="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появлени</w:t>
      </w:r>
      <w:r w:rsidRPr="00ED6F34">
        <w:rPr>
          <w:rFonts w:ascii="Times New Roman" w:eastAsia="Times New Roman" w:hAnsi="Times New Roman" w:cs="Times New Roman"/>
          <w:sz w:val="24"/>
          <w:szCs w:val="24"/>
          <w:lang w:eastAsia="x-none"/>
        </w:rPr>
        <w:t>я</w:t>
      </w:r>
      <w:r w:rsidRPr="00ED6F34">
        <w:rPr>
          <w:rFonts w:ascii="Times New Roman" w:eastAsia="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lastRenderedPageBreak/>
        <w:t xml:space="preserve">предоставления </w:t>
      </w:r>
      <w:r w:rsidRPr="00ED6F34">
        <w:rPr>
          <w:rFonts w:ascii="Times New Roman" w:eastAsia="Times New Roman" w:hAnsi="Times New Roman" w:cs="Times New Roman"/>
          <w:sz w:val="24"/>
          <w:szCs w:val="24"/>
          <w:lang w:val="x-none" w:eastAsia="x-none"/>
        </w:rPr>
        <w:t>Клиентом</w:t>
      </w:r>
      <w:r w:rsidRPr="00ED6F34">
        <w:rPr>
          <w:rFonts w:ascii="Times New Roman" w:eastAsia="Times New Roman" w:hAnsi="Times New Roman" w:cs="Times New Roman"/>
          <w:sz w:val="24"/>
          <w:szCs w:val="24"/>
          <w:lang w:eastAsia="x-none"/>
        </w:rPr>
        <w:t xml:space="preserve"> письменного заявления</w:t>
      </w:r>
      <w:r w:rsidRPr="00ED6F34">
        <w:rPr>
          <w:rFonts w:ascii="Times New Roman" w:eastAsia="Times New Roman" w:hAnsi="Times New Roman" w:cs="Times New Roman"/>
          <w:sz w:val="24"/>
          <w:szCs w:val="24"/>
          <w:lang w:val="x-none" w:eastAsia="x-none"/>
        </w:rPr>
        <w:t xml:space="preserve"> об уменьшении суммы установленного Лимита</w:t>
      </w:r>
      <w:r w:rsidRPr="00ED6F34">
        <w:rPr>
          <w:rFonts w:ascii="Times New Roman" w:eastAsia="Times New Roman" w:hAnsi="Times New Roman" w:cs="Times New Roman"/>
          <w:sz w:val="24"/>
          <w:szCs w:val="24"/>
          <w:lang w:eastAsia="x-none"/>
        </w:rPr>
        <w:t xml:space="preserve"> овердрафта;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отзыва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ED6F34">
        <w:rPr>
          <w:rFonts w:ascii="Times New Roman" w:eastAsia="Times New Roman" w:hAnsi="Times New Roman" w:cs="Times New Roman"/>
          <w:sz w:val="24"/>
          <w:szCs w:val="24"/>
          <w:lang w:eastAsia="x-none"/>
        </w:rPr>
        <w:t>Клиента</w:t>
      </w:r>
      <w:r w:rsidRPr="00ED6F34">
        <w:rPr>
          <w:rFonts w:ascii="Times New Roman" w:eastAsia="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нарушения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любых своих обязательств, оговоренных Дополнительным соглашением</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1"/>
          <w:numId w:val="60"/>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но не исключительно, в виде ареста Банковских счета(-</w:t>
      </w:r>
      <w:proofErr w:type="spellStart"/>
      <w:r w:rsidRPr="00ED6F34">
        <w:rPr>
          <w:rFonts w:ascii="Times New Roman" w:eastAsia="Times New Roman" w:hAnsi="Times New Roman" w:cs="Times New Roman"/>
          <w:sz w:val="24"/>
          <w:szCs w:val="24"/>
          <w:lang w:val="x-none" w:eastAsia="x-none"/>
        </w:rPr>
        <w:t>ов</w:t>
      </w:r>
      <w:proofErr w:type="spellEnd"/>
      <w:r w:rsidRPr="00ED6F34">
        <w:rPr>
          <w:rFonts w:ascii="Times New Roman" w:eastAsia="Times New Roman" w:hAnsi="Times New Roman" w:cs="Times New Roman"/>
          <w:sz w:val="24"/>
          <w:szCs w:val="24"/>
          <w:lang w:val="x-none" w:eastAsia="x-none"/>
        </w:rPr>
        <w:t>) Клиента и/или приостановления операций по Банковским счету(-</w:t>
      </w:r>
      <w:proofErr w:type="spellStart"/>
      <w:r w:rsidRPr="00ED6F34">
        <w:rPr>
          <w:rFonts w:ascii="Times New Roman" w:eastAsia="Times New Roman" w:hAnsi="Times New Roman" w:cs="Times New Roman"/>
          <w:sz w:val="24"/>
          <w:szCs w:val="24"/>
          <w:lang w:val="x-none" w:eastAsia="x-none"/>
        </w:rPr>
        <w:t>ам</w:t>
      </w:r>
      <w:proofErr w:type="spellEnd"/>
      <w:r w:rsidRPr="00ED6F34">
        <w:rPr>
          <w:rFonts w:ascii="Times New Roman" w:eastAsia="Times New Roman" w:hAnsi="Times New Roman" w:cs="Times New Roman"/>
          <w:sz w:val="24"/>
          <w:szCs w:val="24"/>
          <w:lang w:val="x-none" w:eastAsia="x-none"/>
        </w:rPr>
        <w:t>) Клиента) Банк имеет право уменьшить в одностороннем порядке до нуля Лимит овердрафт.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 xml:space="preserve">19.2. 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3" w:name="пункт202"/>
      <w:r w:rsidRPr="00ED6F34">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w:anchor="пункт241" w:history="1">
        <w:r w:rsidRPr="00ED6F34">
          <w:rPr>
            <w:rFonts w:ascii="Times New Roman" w:eastAsia="Times New Roman" w:hAnsi="Times New Roman" w:cs="Times New Roman"/>
            <w:color w:val="003871"/>
            <w:sz w:val="24"/>
            <w:szCs w:val="24"/>
            <w:lang w:eastAsia="ru-RU"/>
          </w:rPr>
          <w:t>п.22.1</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3"/>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w:anchor="пункт19"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w:anchor="пункт20"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4" w:name="пункт20"/>
      <w:r w:rsidRPr="00ED6F34">
        <w:rPr>
          <w:rFonts w:ascii="Times New Roman" w:eastAsia="Times New Roman" w:hAnsi="Times New Roman" w:cs="Times New Roman"/>
          <w:sz w:val="24"/>
          <w:szCs w:val="24"/>
          <w:lang w:eastAsia="ru-RU"/>
        </w:rPr>
        <w:t>20. 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с одновременным обращением взыскания на предоставленное обеспечение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 случаях:</w:t>
      </w:r>
    </w:p>
    <w:bookmarkEnd w:id="204"/>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w:anchor="пункт151" w:history="1">
        <w:r w:rsidRPr="00ED6F34">
          <w:rPr>
            <w:rFonts w:ascii="Times New Roman" w:eastAsia="Times New Roman" w:hAnsi="Times New Roman" w:cs="Times New Roman"/>
            <w:sz w:val="24"/>
            <w:szCs w:val="24"/>
            <w:lang w:eastAsia="ru-RU"/>
          </w:rPr>
          <w:t>п. 15.1</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предусмотренных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средств к Счету Клиента в Банке;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ru-RU"/>
        </w:rPr>
      </w:pPr>
      <w:bookmarkStart w:id="205" w:name="пункт2019"/>
      <w:r w:rsidRPr="00ED6F34">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w:anchor="пункт17" w:history="1">
        <w:r w:rsidRPr="00ED6F34">
          <w:rPr>
            <w:rFonts w:ascii="Times New Roman" w:eastAsia="Times New Roman" w:hAnsi="Times New Roman" w:cs="Times New Roman"/>
            <w:sz w:val="24"/>
            <w:szCs w:val="24"/>
            <w:lang w:eastAsia="ru-RU"/>
          </w:rPr>
          <w:t>п.17</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порядке предусмотренном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ED6F34">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ED6F34">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С даты получения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задолженности по Дополнительному соглашению в дату, указанную Банком в направленном Клиенту требовании.</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редита</w:t>
      </w:r>
      <w:proofErr w:type="spellEnd"/>
      <w:r w:rsidRPr="00ED6F34">
        <w:rPr>
          <w:rFonts w:ascii="Times New Roman" w:eastAsia="Times New Roman" w:hAnsi="Times New Roman" w:cs="Times New Roman"/>
          <w:sz w:val="24"/>
          <w:szCs w:val="24"/>
          <w:lang w:val="x-none" w:eastAsia="x-none"/>
        </w:rPr>
        <w:t xml:space="preserve"> в виде овердрафт включительно, начисляются </w:t>
      </w:r>
      <w:r w:rsidRPr="00ED6F34">
        <w:rPr>
          <w:rFonts w:ascii="Times New Roman" w:eastAsia="Times New Roman" w:hAnsi="Times New Roman" w:cs="Times New Roman"/>
          <w:sz w:val="24"/>
          <w:szCs w:val="24"/>
          <w:lang w:eastAsia="x-none"/>
        </w:rPr>
        <w:t>неустойки</w:t>
      </w:r>
      <w:r w:rsidRPr="00ED6F34">
        <w:rPr>
          <w:rFonts w:ascii="Times New Roman" w:eastAsia="Times New Roman" w:hAnsi="Times New Roman" w:cs="Times New Roman"/>
          <w:sz w:val="24"/>
          <w:szCs w:val="24"/>
          <w:lang w:val="x-none" w:eastAsia="x-none"/>
        </w:rPr>
        <w:t xml:space="preserve"> в размер</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предусмотренн</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w:t>
      </w:r>
      <w:hyperlink w:anchor="пункт241" w:history="1">
        <w:r w:rsidRPr="00ED6F34">
          <w:rPr>
            <w:rFonts w:ascii="Times New Roman" w:eastAsia="Times New Roman" w:hAnsi="Times New Roman" w:cs="Times New Roman"/>
            <w:sz w:val="24"/>
            <w:szCs w:val="24"/>
            <w:lang w:val="x-none" w:eastAsia="x-none"/>
          </w:rPr>
          <w:t>п.2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досрочном истребовании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w:t>
      </w:r>
      <w:r w:rsidRPr="00ED6F34">
        <w:rPr>
          <w:rFonts w:ascii="Times New Roman" w:eastAsia="Times New Roman" w:hAnsi="Times New Roman" w:cs="Times New Roman"/>
          <w:sz w:val="24"/>
          <w:szCs w:val="24"/>
          <w:lang w:val="x-none" w:eastAsia="x-none"/>
        </w:rPr>
        <w:t xml:space="preserve"> производит расчет процентов, комиссий за пользование Кредитом </w:t>
      </w:r>
      <w:r w:rsidRPr="00ED6F34">
        <w:rPr>
          <w:rFonts w:ascii="Times New Roman" w:eastAsia="Times New Roman" w:hAnsi="Times New Roman" w:cs="Times New Roman"/>
          <w:sz w:val="24"/>
          <w:szCs w:val="24"/>
          <w:lang w:eastAsia="x-none"/>
        </w:rPr>
        <w:t xml:space="preserve">в виде овердрафт </w:t>
      </w:r>
      <w:r w:rsidRPr="00ED6F34">
        <w:rPr>
          <w:rFonts w:ascii="Times New Roman" w:eastAsia="Times New Roman" w:hAnsi="Times New Roman" w:cs="Times New Roman"/>
          <w:sz w:val="24"/>
          <w:szCs w:val="24"/>
          <w:lang w:val="x-none" w:eastAsia="x-none"/>
        </w:rPr>
        <w:t>по день фактического возврата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bCs/>
          <w:sz w:val="24"/>
          <w:szCs w:val="24"/>
          <w:lang w:val="x-none" w:eastAsia="x-none"/>
        </w:rPr>
        <w:t>Д</w:t>
      </w:r>
      <w:r w:rsidRPr="00ED6F34">
        <w:rPr>
          <w:rFonts w:ascii="Times New Roman" w:eastAsia="Times New Roman" w:hAnsi="Times New Roman" w:cs="Times New Roman"/>
          <w:bCs/>
          <w:sz w:val="24"/>
          <w:szCs w:val="24"/>
          <w:lang w:eastAsia="x-none"/>
        </w:rPr>
        <w:t>ополнительному соглашению.</w:t>
      </w:r>
    </w:p>
    <w:p w:rsidR="00ED6F34" w:rsidRPr="00ED6F34" w:rsidRDefault="00ED6F34" w:rsidP="001A4070">
      <w:pPr>
        <w:numPr>
          <w:ilvl w:val="0"/>
          <w:numId w:val="59"/>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В случае увеличения ключевой ставки, установленной Банком России, увеличить в одностороннем порядке процентную ставку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w:t>
      </w:r>
      <w:hyperlink w:anchor="пункт14" w:history="1">
        <w:r w:rsidRPr="00ED6F34">
          <w:rPr>
            <w:rFonts w:ascii="Times New Roman" w:eastAsia="Times New Roman" w:hAnsi="Times New Roman" w:cs="Times New Roman"/>
            <w:sz w:val="24"/>
            <w:szCs w:val="24"/>
            <w:lang w:eastAsia="ru-RU"/>
          </w:rPr>
          <w:t>п.14</w:t>
        </w:r>
        <w:r w:rsidRPr="00ED6F34">
          <w:rPr>
            <w:rFonts w:ascii="Times New Roman" w:eastAsia="Times New Roman" w:hAnsi="Times New Roman" w:cs="Times New Roman"/>
            <w:color w:val="003871"/>
            <w:sz w:val="24"/>
            <w:szCs w:val="24"/>
            <w:lang w:eastAsia="ru-RU"/>
          </w:rPr>
          <w:t xml:space="preserve"> </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206" w:name="пункт24"/>
      <w:r w:rsidRPr="00ED6F34">
        <w:rPr>
          <w:rFonts w:ascii="Times New Roman" w:eastAsia="Times New Roman" w:hAnsi="Times New Roman" w:cs="Times New Roman"/>
          <w:bCs/>
          <w:sz w:val="24"/>
          <w:szCs w:val="24"/>
          <w:lang w:eastAsia="ru-RU"/>
        </w:rPr>
        <w:t>Стороны</w:t>
      </w:r>
      <w:r w:rsidRPr="00ED6F34">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законодательством РФ и </w:t>
      </w:r>
      <w:r w:rsidRPr="00ED6F34">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7" w:name="пункт241"/>
      <w:bookmarkEnd w:id="206"/>
      <w:r w:rsidRPr="00ED6F34">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процента от суммы несвоевременно погашенной задолженности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8" w:name="пункт242"/>
      <w:bookmarkEnd w:id="207"/>
      <w:r w:rsidRPr="00ED6F34">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(Ноль целых шесть сотых) процента от суммы несвоевременно уплаченных процентов, Комиссии за поддержание Лимита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9" w:name="пункт243"/>
      <w:bookmarkEnd w:id="208"/>
      <w:r w:rsidRPr="00ED6F34">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w:anchor="пункт181" w:history="1">
        <w:r w:rsidRPr="00ED6F34">
          <w:rPr>
            <w:rFonts w:ascii="Times New Roman" w:eastAsia="Times New Roman" w:hAnsi="Times New Roman" w:cs="Times New Roman"/>
            <w:color w:val="003871"/>
            <w:sz w:val="24"/>
            <w:szCs w:val="24"/>
            <w:lang w:eastAsia="ru-RU"/>
          </w:rPr>
          <w:t>п. 17.1</w:t>
        </w:r>
      </w:hyperlink>
      <w:r w:rsidRPr="00ED6F34">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 даты фактического устранения нарушения;</w:t>
      </w:r>
    </w:p>
    <w:bookmarkEnd w:id="209"/>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Указанные в </w:t>
      </w:r>
      <w:hyperlink w:anchor="пункт24" w:history="1">
        <w:r w:rsidRPr="00ED6F34">
          <w:rPr>
            <w:rFonts w:ascii="Times New Roman" w:eastAsia="Times New Roman" w:hAnsi="Times New Roman" w:cs="Times New Roman"/>
            <w:color w:val="003871"/>
            <w:sz w:val="24"/>
            <w:szCs w:val="24"/>
            <w:lang w:eastAsia="ru-RU"/>
          </w:rPr>
          <w:t>п.22</w:t>
        </w:r>
      </w:hyperlink>
      <w:r w:rsidRPr="00ED6F34">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ED6F34">
        <w:rPr>
          <w:rFonts w:ascii="Times New Roman" w:eastAsia="Times New Roman" w:hAnsi="Times New Roman" w:cs="Times New Roman"/>
          <w:sz w:val="24"/>
          <w:szCs w:val="24"/>
          <w:lang w:val="x-none" w:eastAsia="x-none"/>
        </w:rPr>
        <w:t>Дополнительного соглашения</w:t>
      </w:r>
      <w:r w:rsidRPr="00ED6F34">
        <w:rPr>
          <w:rFonts w:ascii="Times New Roman" w:eastAsia="Times New Roman" w:hAnsi="Times New Roman" w:cs="Times New Roman"/>
          <w:sz w:val="24"/>
          <w:szCs w:val="24"/>
          <w:lang w:eastAsia="ru-RU"/>
        </w:rPr>
        <w:t xml:space="preserve">, направленном </w:t>
      </w:r>
      <w:r w:rsidRPr="00ED6F34">
        <w:rPr>
          <w:rFonts w:ascii="Times New Roman" w:eastAsia="Times New Roman" w:hAnsi="Times New Roman" w:cs="Times New Roman"/>
          <w:bCs/>
          <w:sz w:val="24"/>
          <w:szCs w:val="24"/>
          <w:lang w:eastAsia="ru-RU"/>
        </w:rPr>
        <w:t>Клиенту</w:t>
      </w:r>
      <w:r w:rsidRPr="00ED6F34">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bCs/>
          <w:sz w:val="24"/>
          <w:szCs w:val="24"/>
          <w:lang w:eastAsia="ru-RU"/>
        </w:rPr>
        <w:t>Банком</w:t>
      </w:r>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9"/>
        </w:numPr>
        <w:tabs>
          <w:tab w:val="left" w:pos="0"/>
          <w:tab w:val="left" w:pos="142"/>
          <w:tab w:val="left" w:pos="709"/>
        </w:tabs>
        <w:autoSpaceDE w:val="0"/>
        <w:autoSpaceDN w:val="0"/>
        <w:spacing w:after="100" w:line="240" w:lineRule="exact"/>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фактического получения денежных средств стороной,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val="x-none" w:eastAsia="ru-RU"/>
        </w:rPr>
      </w:pPr>
      <w:r w:rsidRPr="00ED6F34">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 xml:space="preserve">28. </w:t>
      </w:r>
      <w:r w:rsidRPr="00ED6F34">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w:anchor="пункт20" w:history="1">
        <w:r w:rsidRPr="00ED6F34">
          <w:rPr>
            <w:rFonts w:ascii="Times New Roman" w:eastAsia="Times New Roman" w:hAnsi="Times New Roman" w:cs="Times New Roman"/>
            <w:color w:val="000000"/>
            <w:sz w:val="24"/>
            <w:szCs w:val="24"/>
            <w:lang w:eastAsia="ru-RU"/>
          </w:rPr>
          <w:t>п. 20</w:t>
        </w:r>
      </w:hyperlink>
      <w:r w:rsidRPr="00ED6F34">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с даты получения Клиентом письменного уведомления Банка о расторжении Дополнительного соглашения в порядке, предусмотренном </w:t>
      </w:r>
      <w:hyperlink w:anchor="пункт31" w:history="1">
        <w:r w:rsidRPr="00ED6F34">
          <w:rPr>
            <w:rFonts w:ascii="Times New Roman" w:eastAsia="Times New Roman" w:hAnsi="Times New Roman" w:cs="Times New Roman"/>
            <w:color w:val="000000"/>
            <w:sz w:val="24"/>
            <w:szCs w:val="24"/>
            <w:lang w:eastAsia="ru-RU"/>
          </w:rPr>
          <w:t>п. 29</w:t>
        </w:r>
      </w:hyperlink>
      <w:r w:rsidRPr="00ED6F34">
        <w:rPr>
          <w:rFonts w:ascii="Times New Roman" w:eastAsia="Times New Roman" w:hAnsi="Times New Roman" w:cs="Times New Roman"/>
          <w:color w:val="000000"/>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29. </w:t>
      </w:r>
      <w:bookmarkStart w:id="210" w:name="пункт31"/>
      <w:r w:rsidRPr="00ED6F34">
        <w:rPr>
          <w:rFonts w:ascii="Times New Roman" w:eastAsia="Times New Roman" w:hAnsi="Times New Roman" w:cs="Times New Roman"/>
          <w:sz w:val="24"/>
          <w:szCs w:val="24"/>
          <w:lang w:eastAsia="ru-RU"/>
        </w:rPr>
        <w:t xml:space="preserve">Уведомление и требование </w:t>
      </w:r>
      <w:r w:rsidRPr="00ED6F34">
        <w:rPr>
          <w:rFonts w:ascii="Times New Roman" w:eastAsia="Times New Roman" w:hAnsi="Times New Roman" w:cs="Times New Roman"/>
          <w:i/>
          <w:sz w:val="24"/>
          <w:szCs w:val="24"/>
          <w:lang w:eastAsia="ru-RU"/>
        </w:rPr>
        <w:t>(далее - уведомление)</w:t>
      </w:r>
      <w:r w:rsidRPr="00ED6F34">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w:t>
      </w:r>
      <w:r w:rsidRPr="00ED6F34">
        <w:rPr>
          <w:rFonts w:ascii="Times New Roman" w:eastAsia="Times New Roman" w:hAnsi="Times New Roman" w:cs="Times New Roman"/>
          <w:sz w:val="24"/>
          <w:szCs w:val="24"/>
          <w:lang w:eastAsia="ru-RU"/>
        </w:rPr>
        <w:lastRenderedPageBreak/>
        <w:t xml:space="preserve">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ED6F34">
        <w:rPr>
          <w:rFonts w:ascii="Times New Roman" w:eastAsia="Times New Roman" w:hAnsi="Times New Roman" w:cs="Times New Roman"/>
          <w:i/>
          <w:sz w:val="24"/>
          <w:szCs w:val="24"/>
          <w:lang w:eastAsia="ru-RU"/>
        </w:rPr>
        <w:t>(далее – адрес)</w:t>
      </w:r>
      <w:r w:rsidRPr="00ED6F34">
        <w:rPr>
          <w:rFonts w:ascii="Times New Roman" w:eastAsia="Times New Roman" w:hAnsi="Times New Roman" w:cs="Times New Roman"/>
          <w:sz w:val="24"/>
          <w:szCs w:val="24"/>
          <w:lang w:eastAsia="ru-RU"/>
        </w:rPr>
        <w:t>.</w:t>
      </w:r>
    </w:p>
    <w:bookmarkEnd w:id="210"/>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11" w:name="пункт29"/>
      <w:r w:rsidRPr="00ED6F34">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1"/>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31. 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w:anchor="пункт14" w:history="1">
        <w:r w:rsidRPr="00ED6F34">
          <w:rPr>
            <w:rFonts w:ascii="Times New Roman" w:eastAsia="Times New Roman" w:hAnsi="Times New Roman" w:cs="Times New Roman"/>
            <w:color w:val="003871"/>
            <w:sz w:val="24"/>
            <w:szCs w:val="24"/>
            <w:lang w:eastAsia="ru-RU"/>
          </w:rPr>
          <w:t>п. 14</w:t>
        </w:r>
      </w:hyperlink>
      <w:r w:rsidRPr="00ED6F34">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33. Дополнительное соглашение составлено в двух идентичных экземплярах, имеющих равную юридическую силу, по одному для каждой Стороны.</w:t>
      </w:r>
    </w:p>
    <w:p w:rsidR="00ED6F34" w:rsidRPr="00ED6F34" w:rsidRDefault="00ED6F34" w:rsidP="00ED6F34">
      <w:pPr>
        <w:tabs>
          <w:tab w:val="left" w:pos="709"/>
        </w:tabs>
        <w:autoSpaceDE w:val="0"/>
        <w:autoSpaceDN w:val="0"/>
        <w:spacing w:after="16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Реквизиты и адреса Сторон:</w:t>
      </w:r>
    </w:p>
    <w:p w:rsidR="00ED6F34" w:rsidRPr="00ED6F34" w:rsidRDefault="00ED6F34" w:rsidP="001A4070">
      <w:pPr>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БАНК:______________________________________________________________________________</w:t>
      </w:r>
    </w:p>
    <w:p w:rsidR="00ED6F34" w:rsidRPr="001A4070" w:rsidRDefault="00ED6F34" w:rsidP="00ED6F34">
      <w:pPr>
        <w:spacing w:after="10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___________________________________________________</w:t>
      </w:r>
      <w:r w:rsidR="001A4070">
        <w:rPr>
          <w:rFonts w:ascii="Times New Roman" w:eastAsia="Times New Roman" w:hAnsi="Times New Roman" w:cs="Times New Roman"/>
          <w:sz w:val="24"/>
          <w:szCs w:val="24"/>
          <w:lang w:val="x-none" w:eastAsia="x-none"/>
        </w:rPr>
        <w:t>____________________________</w:t>
      </w:r>
    </w:p>
    <w:p w:rsidR="00ED6F34" w:rsidRPr="00ED6F34" w:rsidRDefault="00ED6F34" w:rsidP="001A4070">
      <w:pPr>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s>
        <w:autoSpaceDE w:val="0"/>
        <w:autoSpaceDN w:val="0"/>
        <w:spacing w:after="10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Подписи Сторон:</w:t>
      </w:r>
    </w:p>
    <w:tbl>
      <w:tblPr>
        <w:tblW w:w="9072" w:type="dxa"/>
        <w:tblInd w:w="817" w:type="dxa"/>
        <w:tblLayout w:type="fixed"/>
        <w:tblLook w:val="0000" w:firstRow="0" w:lastRow="0" w:firstColumn="0" w:lastColumn="0" w:noHBand="0" w:noVBand="0"/>
      </w:tblPr>
      <w:tblGrid>
        <w:gridCol w:w="4394"/>
        <w:gridCol w:w="4678"/>
      </w:tblGrid>
      <w:tr w:rsidR="00ED6F34" w:rsidRPr="00ED6F34" w:rsidTr="00ED6F34">
        <w:trPr>
          <w:trHeight w:val="596"/>
        </w:trPr>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Управляющий </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c>
          <w:tcPr>
            <w:tcW w:w="4678" w:type="dxa"/>
          </w:tcPr>
          <w:p w:rsidR="00ED6F34" w:rsidRPr="00ED6F34" w:rsidRDefault="00ED6F34" w:rsidP="00ED6F34">
            <w:pPr>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r>
      <w:tr w:rsidR="00ED6F34" w:rsidRPr="00ED6F34" w:rsidTr="00426062">
        <w:trPr>
          <w:trHeight w:val="461"/>
        </w:trPr>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bl>
    <w:p w:rsidR="00ED6F34" w:rsidRPr="00ED6F34" w:rsidRDefault="00ED6F34" w:rsidP="00ED6F34">
      <w:pPr>
        <w:spacing w:after="100" w:line="240" w:lineRule="exact"/>
        <w:ind w:firstLine="709"/>
        <w:jc w:val="both"/>
        <w:rPr>
          <w:rFonts w:ascii="Times New Roman" w:eastAsia="Times New Roman" w:hAnsi="Times New Roman" w:cs="Times New Roman"/>
          <w:sz w:val="24"/>
          <w:szCs w:val="24"/>
          <w:lang w:val="x-none" w:eastAsia="x-none"/>
        </w:rPr>
        <w:sectPr w:rsidR="00ED6F34" w:rsidRPr="00ED6F34" w:rsidSect="00ED6F34">
          <w:headerReference w:type="default" r:id="rId20"/>
          <w:footerReference w:type="default" r:id="rId21"/>
          <w:headerReference w:type="first" r:id="rId22"/>
          <w:footerReference w:type="first" r:id="rId23"/>
          <w:pgSz w:w="11906" w:h="16838" w:code="9"/>
          <w:pgMar w:top="454" w:right="567" w:bottom="454" w:left="1134" w:header="567" w:footer="567" w:gutter="0"/>
          <w:cols w:space="709"/>
        </w:sectPr>
      </w:pPr>
    </w:p>
    <w:p w:rsidR="00ED6F34" w:rsidRPr="00ED6F34" w:rsidRDefault="00ED6F34" w:rsidP="00ED6F34">
      <w:pPr>
        <w:autoSpaceDE w:val="0"/>
        <w:autoSpaceDN w:val="0"/>
        <w:spacing w:after="120" w:line="240" w:lineRule="auto"/>
        <w:ind w:left="5670"/>
        <w:rPr>
          <w:rFonts w:ascii="Times New Roman" w:eastAsia="Times New Roman" w:hAnsi="Times New Roman" w:cs="Times New Roman"/>
          <w:b/>
          <w:bCs/>
          <w:sz w:val="24"/>
          <w:szCs w:val="24"/>
          <w:lang w:eastAsia="ru-RU"/>
        </w:rPr>
      </w:pPr>
      <w:r w:rsidRPr="00ED6F34">
        <w:rPr>
          <w:rFonts w:ascii="Times New Roman" w:eastAsia="Times New Roman" w:hAnsi="Times New Roman" w:cs="Times New Roman"/>
          <w:b/>
          <w:bCs/>
          <w:sz w:val="24"/>
          <w:szCs w:val="24"/>
          <w:lang w:eastAsia="ru-RU"/>
        </w:rPr>
        <w:lastRenderedPageBreak/>
        <w:t xml:space="preserve">Приложение №1 к Дополнительному соглашению </w:t>
      </w:r>
    </w:p>
    <w:p w:rsidR="00ED6F34" w:rsidRPr="00ED6F34" w:rsidRDefault="00ED6F34" w:rsidP="00ED6F34">
      <w:pPr>
        <w:autoSpaceDE w:val="0"/>
        <w:autoSpaceDN w:val="0"/>
        <w:spacing w:after="120" w:line="240" w:lineRule="auto"/>
        <w:ind w:left="5670"/>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bCs/>
          <w:sz w:val="24"/>
          <w:szCs w:val="24"/>
          <w:lang w:eastAsia="ru-RU"/>
        </w:rPr>
        <w:t xml:space="preserve">№ _________ от « ___» __________ 20___г. </w:t>
      </w:r>
    </w:p>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1.</w:t>
      </w:r>
      <w:r w:rsidRPr="00ED6F34">
        <w:rPr>
          <w:rFonts w:ascii="Times New Roman" w:eastAsia="Times New Roman" w:hAnsi="Times New Roman" w:cs="Times New Roman"/>
          <w:sz w:val="24"/>
          <w:szCs w:val="24"/>
          <w:lang w:val="x-none" w:eastAsia="x-none"/>
        </w:rPr>
        <w:tab/>
        <w:t xml:space="preserve">Перечень документов, предоставляемых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в период действия </w:t>
      </w:r>
      <w:proofErr w:type="spellStart"/>
      <w:r w:rsidRPr="00ED6F34">
        <w:rPr>
          <w:rFonts w:ascii="Times New Roman" w:eastAsia="Times New Roman" w:hAnsi="Times New Roman" w:cs="Times New Roman"/>
          <w:sz w:val="24"/>
          <w:szCs w:val="24"/>
          <w:lang w:val="x-none" w:eastAsia="x-none"/>
        </w:rPr>
        <w:t>До</w:t>
      </w:r>
      <w:r w:rsidRPr="00ED6F34">
        <w:rPr>
          <w:rFonts w:ascii="Times New Roman" w:eastAsia="Times New Roman" w:hAnsi="Times New Roman" w:cs="Times New Roman"/>
          <w:sz w:val="24"/>
          <w:szCs w:val="24"/>
          <w:lang w:eastAsia="x-none"/>
        </w:rPr>
        <w:t>п</w:t>
      </w:r>
      <w:r w:rsidRPr="00ED6F34">
        <w:rPr>
          <w:rFonts w:ascii="Times New Roman" w:eastAsia="Times New Roman" w:hAnsi="Times New Roman" w:cs="Times New Roman"/>
          <w:sz w:val="24"/>
          <w:szCs w:val="24"/>
          <w:lang w:val="x-none" w:eastAsia="x-none"/>
        </w:rPr>
        <w:t>о</w:t>
      </w:r>
      <w:r w:rsidRPr="00ED6F34">
        <w:rPr>
          <w:rFonts w:ascii="Times New Roman" w:eastAsia="Times New Roman" w:hAnsi="Times New Roman" w:cs="Times New Roman"/>
          <w:sz w:val="24"/>
          <w:szCs w:val="24"/>
          <w:lang w:eastAsia="x-none"/>
        </w:rPr>
        <w:t>лнительного</w:t>
      </w:r>
      <w:proofErr w:type="spellEnd"/>
      <w:r w:rsidRPr="00ED6F34">
        <w:rPr>
          <w:rFonts w:ascii="Times New Roman" w:eastAsia="Times New Roman" w:hAnsi="Times New Roman" w:cs="Times New Roman"/>
          <w:sz w:val="24"/>
          <w:szCs w:val="24"/>
          <w:lang w:eastAsia="x-none"/>
        </w:rPr>
        <w:t xml:space="preserve"> соглашения</w:t>
      </w:r>
      <w:r w:rsidRPr="00ED6F34">
        <w:rPr>
          <w:rFonts w:ascii="Times New Roman" w:eastAsia="Times New Roman" w:hAnsi="Times New Roman" w:cs="Times New Roman"/>
          <w:sz w:val="24"/>
          <w:szCs w:val="24"/>
          <w:lang w:val="x-none" w:eastAsia="x-none"/>
        </w:rPr>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п/п</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Наименование документа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Периодичность предоставления</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Состав годовой бухгалтерской отчетности:</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1.Пояснительная записка.</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2.Бухгалтерский баланс</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3.Отчет о финансовом результате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4.Отчет об изменениях капитала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5.Отчет о движении денежных средств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Раз в год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 </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4</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5</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Справка о численности работников, </w:t>
            </w:r>
            <w:r w:rsidRPr="00ED6F3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ED6F3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8</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Расшифровки:</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w:t>
            </w:r>
            <w:r w:rsidRPr="00ED6F34">
              <w:rPr>
                <w:rFonts w:ascii="Times New Roman" w:eastAsia="Times New Roman" w:hAnsi="Times New Roman" w:cs="Times New Roman"/>
                <w:color w:val="000000"/>
                <w:sz w:val="24"/>
                <w:szCs w:val="24"/>
                <w:lang w:eastAsia="ru-RU"/>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9</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10</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органов управления (Наблюдательного совета/ Совета Директоров/ Правления/ Генерального директора/ Совещательного органа/ Руководителя предприятия/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12</w:t>
            </w:r>
          </w:p>
        </w:tc>
        <w:tc>
          <w:tcPr>
            <w:tcW w:w="7714" w:type="dxa"/>
            <w:shd w:val="clear" w:color="auto" w:fill="auto"/>
          </w:tcPr>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Копии деклараций по налогам на прибыль</w:t>
            </w:r>
            <w:r w:rsidRPr="00ED6F34">
              <w:rPr>
                <w:rFonts w:ascii="Times New Roman" w:eastAsia="SimSun" w:hAnsi="Times New Roman" w:cs="Times New Roman"/>
                <w:sz w:val="24"/>
                <w:szCs w:val="24"/>
                <w:vertAlign w:val="superscript"/>
                <w:lang w:eastAsia="zh-CN"/>
              </w:rPr>
              <w:t>1</w:t>
            </w:r>
            <w:r w:rsidRPr="00ED6F34">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13</w:t>
            </w:r>
          </w:p>
        </w:tc>
        <w:tc>
          <w:tcPr>
            <w:tcW w:w="7714" w:type="dxa"/>
            <w:shd w:val="clear" w:color="auto" w:fill="auto"/>
          </w:tcPr>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Документы, подтверждающие целевое использование кредита:</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договоры купли-продажи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счет – фактура, товарно-транспортные накладные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По мере использования кредитных средств</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14</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w:t>
            </w:r>
            <w:r w:rsidRPr="00ED6F34">
              <w:rPr>
                <w:rFonts w:ascii="Times New Roman" w:eastAsia="SimSun" w:hAnsi="Times New Roman" w:cs="Times New Roman"/>
                <w:sz w:val="24"/>
                <w:szCs w:val="24"/>
                <w:lang w:val="x-none" w:eastAsia="zh-CN"/>
              </w:rPr>
              <w:lastRenderedPageBreak/>
              <w:t>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15</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ED6F34">
              <w:rPr>
                <w:rFonts w:ascii="Times New Roman" w:eastAsia="SimSun" w:hAnsi="Times New Roman" w:cs="Times New Roman"/>
                <w:sz w:val="24"/>
                <w:szCs w:val="24"/>
                <w:vertAlign w:val="superscript"/>
                <w:lang w:val="x-none" w:eastAsia="zh-CN"/>
              </w:rPr>
              <w:footnoteReference w:id="3"/>
            </w:r>
            <w:r w:rsidRPr="00ED6F34">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ED6F34">
              <w:rPr>
                <w:rFonts w:ascii="Times New Roman" w:eastAsia="SimSun" w:hAnsi="Times New Roman" w:cs="Times New Roman"/>
                <w:sz w:val="24"/>
                <w:szCs w:val="24"/>
                <w:vertAlign w:val="superscript"/>
                <w:lang w:val="x-none" w:eastAsia="zh-CN"/>
              </w:rPr>
              <w:t>1</w:t>
            </w:r>
            <w:r w:rsidRPr="00ED6F34">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Раз в год</w:t>
            </w:r>
          </w:p>
        </w:tc>
      </w:tr>
    </w:tbl>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2"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2"/>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средств в виде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3" w:name="_Toc394314190"/>
      <w:bookmarkStart w:id="21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3"/>
      <w:bookmarkEnd w:id="21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средств в виде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00C16E01">
              <w:rPr>
                <w:rFonts w:ascii="Times New Roman" w:eastAsia="Times New Roman" w:hAnsi="Times New Roman" w:cs="Times New Roman"/>
                <w:sz w:val="24"/>
                <w:szCs w:val="24"/>
              </w:rPr>
              <w:t xml:space="preserve"> (Форма 2</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C16E01" w:rsidP="00D755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3</w:t>
            </w:r>
            <w:r w:rsidR="004D2C75" w:rsidRPr="004D2C75">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 xml:space="preserve">Копия свидетельства о внесении записи в </w:t>
            </w:r>
            <w:r w:rsidRPr="006A60DA">
              <w:rPr>
                <w:rFonts w:ascii="Times New Roman" w:eastAsia="Times New Roman" w:hAnsi="Times New Roman" w:cs="Times New Roman"/>
                <w:sz w:val="24"/>
                <w:szCs w:val="24"/>
              </w:rPr>
              <w:lastRenderedPageBreak/>
              <w:t>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323643" w:rsidP="00BB38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w:t>
            </w:r>
            <w:r w:rsidRPr="00323643">
              <w:rPr>
                <w:rFonts w:ascii="Times New Roman" w:eastAsia="Times New Roman" w:hAnsi="Times New Roman" w:cs="Times New Roman"/>
                <w:bCs/>
                <w:sz w:val="24"/>
                <w:szCs w:val="24"/>
              </w:rPr>
              <w:t>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2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AB8" w:rsidRDefault="00162AB8">
      <w:pPr>
        <w:spacing w:after="0" w:line="240" w:lineRule="auto"/>
      </w:pPr>
      <w:r>
        <w:separator/>
      </w:r>
    </w:p>
  </w:endnote>
  <w:endnote w:type="continuationSeparator" w:id="0">
    <w:p w:rsidR="00162AB8" w:rsidRDefault="00162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c"/>
      <w:tabs>
        <w:tab w:val="right" w:pos="9900"/>
      </w:tabs>
      <w:ind w:right="-55"/>
      <w:rPr>
        <w:rFonts w:ascii="Arial" w:hAnsi="Arial" w:cs="Arial"/>
        <w:color w:val="999999"/>
      </w:rPr>
    </w:pPr>
  </w:p>
  <w:p w:rsidR="00162AB8" w:rsidRPr="00E2055F" w:rsidRDefault="00162AB8" w:rsidP="00ED6F34">
    <w:pPr>
      <w:pStyle w:val="affc"/>
      <w:tabs>
        <w:tab w:val="right" w:pos="9900"/>
      </w:tabs>
      <w:ind w:right="-55"/>
      <w:rPr>
        <w:rFonts w:ascii="Arial" w:hAnsi="Arial" w:cs="Arial"/>
        <w:color w:val="999999"/>
      </w:rPr>
    </w:pPr>
    <w:r w:rsidRPr="0025565E">
      <w:rPr>
        <w:rFonts w:ascii="Arial" w:hAnsi="Arial" w:cs="Arial"/>
        <w:color w:val="999999"/>
      </w:rPr>
      <w:t>_________________ от Банка</w:t>
    </w:r>
    <w:r w:rsidRPr="0025565E">
      <w:rPr>
        <w:rFonts w:ascii="Arial" w:hAnsi="Arial" w:cs="Arial"/>
        <w:color w:val="999999"/>
      </w:rPr>
      <w:tab/>
    </w:r>
    <w:r w:rsidRPr="0025565E">
      <w:rPr>
        <w:rFonts w:ascii="Arial" w:hAnsi="Arial" w:cs="Arial"/>
        <w:color w:val="999999"/>
      </w:rPr>
      <w:tab/>
      <w:t xml:space="preserve">_________________ от </w:t>
    </w:r>
    <w:r>
      <w:rPr>
        <w:rFonts w:ascii="Arial" w:hAnsi="Arial" w:cs="Arial"/>
        <w:color w:val="999999"/>
      </w:rPr>
      <w:t>Клиент</w:t>
    </w:r>
    <w:r w:rsidRPr="0025565E">
      <w:rPr>
        <w:rFonts w:ascii="Arial" w:hAnsi="Arial" w:cs="Arial"/>
        <w:color w:val="999999"/>
      </w:rPr>
      <w:t xml:space="preserve">а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Pr="000061FA" w:rsidRDefault="00162AB8" w:rsidP="00ED6F34">
    <w:pPr>
      <w:pStyle w:val="affc"/>
      <w:tabs>
        <w:tab w:val="right" w:pos="9900"/>
      </w:tabs>
      <w:ind w:right="-55"/>
      <w:rPr>
        <w:color w:val="999999"/>
      </w:rPr>
    </w:pPr>
    <w:r w:rsidRPr="00A73968">
      <w:rPr>
        <w:color w:val="999999"/>
      </w:rPr>
      <w:t>_________________ от Банка</w:t>
    </w:r>
    <w:r w:rsidRPr="00A73968">
      <w:rPr>
        <w:color w:val="999999"/>
      </w:rPr>
      <w:tab/>
    </w:r>
    <w:r w:rsidRPr="00A73968">
      <w:rPr>
        <w:color w:val="999999"/>
      </w:rPr>
      <w:tab/>
      <w:t xml:space="preserve">_________________ от </w:t>
    </w:r>
    <w:r>
      <w:rPr>
        <w:color w:val="999999"/>
      </w:rPr>
      <w:t>Клиент</w:t>
    </w:r>
    <w:r w:rsidRPr="00A73968">
      <w:rPr>
        <w:color w:val="999999"/>
      </w:rPr>
      <w:t xml:space="preserve">а </w:t>
    </w:r>
  </w:p>
  <w:p w:rsidR="00162AB8" w:rsidRDefault="00162AB8" w:rsidP="00ED6F34">
    <w:pPr>
      <w:pStyle w:val="affc"/>
      <w:jc w:val="right"/>
    </w:pPr>
    <w:r>
      <w:fldChar w:fldCharType="begin"/>
    </w:r>
    <w:r>
      <w:instrText xml:space="preserve"> PAGE   \* MERGEFORMAT </w:instrText>
    </w:r>
    <w:r>
      <w:fldChar w:fldCharType="separate"/>
    </w:r>
    <w:r>
      <w:rPr>
        <w:noProof/>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p w:rsidR="00162AB8" w:rsidRDefault="00162A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AB8" w:rsidRDefault="00162AB8">
      <w:pPr>
        <w:spacing w:after="0" w:line="240" w:lineRule="auto"/>
      </w:pPr>
      <w:r>
        <w:separator/>
      </w:r>
    </w:p>
  </w:footnote>
  <w:footnote w:type="continuationSeparator" w:id="0">
    <w:p w:rsidR="00162AB8" w:rsidRDefault="00162AB8">
      <w:pPr>
        <w:spacing w:after="0" w:line="240" w:lineRule="auto"/>
      </w:pPr>
      <w:r>
        <w:continuationSeparator/>
      </w:r>
    </w:p>
  </w:footnote>
  <w:footnote w:id="1">
    <w:p w:rsidR="00162AB8" w:rsidRPr="00CB47BF" w:rsidRDefault="00162AB8"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162AB8" w:rsidRDefault="00162AB8"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162AB8" w:rsidRDefault="00162AB8" w:rsidP="00ED6F34">
      <w:pPr>
        <w:jc w:val="both"/>
        <w:rPr>
          <w:rFonts w:ascii="Arial" w:hAnsi="Arial" w:cs="Arial"/>
          <w:sz w:val="16"/>
          <w:szCs w:val="16"/>
        </w:rPr>
      </w:pPr>
      <w:r w:rsidRPr="0025565E">
        <w:rPr>
          <w:rStyle w:val="afffffe"/>
          <w:rFonts w:ascii="Arial" w:hAnsi="Arial" w:cs="Arial"/>
          <w:sz w:val="16"/>
          <w:szCs w:val="16"/>
        </w:rPr>
        <w:footnoteRef/>
      </w:r>
      <w:r w:rsidRPr="0025565E">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органа о ее принятии в случае представления в Банк:</w:t>
      </w:r>
    </w:p>
    <w:p w:rsidR="00162AB8" w:rsidRPr="0025565E" w:rsidRDefault="00162AB8" w:rsidP="00ED6F34">
      <w:pPr>
        <w:jc w:val="both"/>
        <w:rPr>
          <w:rFonts w:ascii="Arial" w:hAnsi="Arial" w:cs="Arial"/>
          <w:sz w:val="16"/>
          <w:szCs w:val="16"/>
        </w:rPr>
      </w:pPr>
    </w:p>
    <w:p w:rsidR="00162AB8" w:rsidRDefault="00162AB8" w:rsidP="00ED6F34">
      <w:pPr>
        <w:spacing w:line="200" w:lineRule="atLeast"/>
        <w:jc w:val="both"/>
        <w:rPr>
          <w:rFonts w:ascii="Arial" w:hAnsi="Arial" w:cs="Arial"/>
          <w:sz w:val="16"/>
          <w:szCs w:val="16"/>
        </w:rPr>
      </w:pPr>
      <w:r w:rsidRPr="0025565E">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162AB8" w:rsidRPr="0025565E" w:rsidRDefault="00162AB8" w:rsidP="00ED6F34">
      <w:pPr>
        <w:spacing w:line="200" w:lineRule="atLeast"/>
        <w:jc w:val="both"/>
        <w:rPr>
          <w:rFonts w:ascii="Arial" w:hAnsi="Arial" w:cs="Arial"/>
          <w:sz w:val="16"/>
          <w:szCs w:val="16"/>
        </w:rPr>
      </w:pPr>
    </w:p>
    <w:p w:rsidR="00162AB8" w:rsidRPr="0025565E" w:rsidRDefault="00162AB8" w:rsidP="00ED6F34">
      <w:pPr>
        <w:pStyle w:val="afff5"/>
        <w:spacing w:line="200" w:lineRule="atLeast"/>
        <w:rPr>
          <w:rFonts w:cs="Arial"/>
          <w:sz w:val="16"/>
          <w:szCs w:val="16"/>
        </w:rPr>
      </w:pPr>
      <w:r w:rsidRPr="0025565E">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62AB8" w:rsidRDefault="00162AB8">
        <w:pPr>
          <w:pStyle w:val="affb"/>
          <w:jc w:val="center"/>
        </w:pPr>
        <w:r>
          <w:fldChar w:fldCharType="begin"/>
        </w:r>
        <w:r>
          <w:instrText>PAGE   \* MERGEFORMAT</w:instrText>
        </w:r>
        <w:r>
          <w:fldChar w:fldCharType="separate"/>
        </w:r>
        <w:r w:rsidR="00E366AC">
          <w:rPr>
            <w:noProof/>
          </w:rPr>
          <w:t>32</w:t>
        </w:r>
        <w:r>
          <w:fldChar w:fldCharType="end"/>
        </w:r>
      </w:p>
    </w:sdtContent>
  </w:sdt>
  <w:p w:rsidR="00162AB8" w:rsidRDefault="00162AB8">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b"/>
      <w:jc w:val="right"/>
    </w:pPr>
    <w:r>
      <w:fldChar w:fldCharType="begin"/>
    </w:r>
    <w:r>
      <w:instrText>PAGE   \* MERGEFORMAT</w:instrText>
    </w:r>
    <w:r>
      <w:fldChar w:fldCharType="separate"/>
    </w:r>
    <w:r w:rsidR="00E366AC">
      <w:rPr>
        <w:noProof/>
      </w:rPr>
      <w:t>61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Pr="00214134" w:rsidRDefault="00162AB8">
    <w:pPr>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1">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7"/>
  </w:num>
  <w:num w:numId="33">
    <w:abstractNumId w:val="65"/>
  </w:num>
  <w:num w:numId="34">
    <w:abstractNumId w:val="43"/>
  </w:num>
  <w:num w:numId="3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0"/>
  </w:num>
  <w:num w:numId="39">
    <w:abstractNumId w:val="57"/>
  </w:num>
  <w:num w:numId="40">
    <w:abstractNumId w:val="59"/>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52"/>
  </w:num>
  <w:num w:numId="47">
    <w:abstractNumId w:val="56"/>
  </w:num>
  <w:num w:numId="48">
    <w:abstractNumId w:val="46"/>
  </w:num>
  <w:num w:numId="49">
    <w:abstractNumId w:val="61"/>
  </w:num>
  <w:num w:numId="50">
    <w:abstractNumId w:val="63"/>
  </w:num>
  <w:num w:numId="51">
    <w:abstractNumId w:val="54"/>
  </w:num>
  <w:num w:numId="52">
    <w:abstractNumId w:val="55"/>
  </w:num>
  <w:num w:numId="53">
    <w:abstractNumId w:val="44"/>
  </w:num>
  <w:num w:numId="54">
    <w:abstractNumId w:val="53"/>
  </w:num>
  <w:num w:numId="55">
    <w:abstractNumId w:val="45"/>
  </w:num>
  <w:num w:numId="56">
    <w:abstractNumId w:val="51"/>
  </w:num>
  <w:num w:numId="57">
    <w:abstractNumId w:val="49"/>
  </w:num>
  <w:num w:numId="58">
    <w:abstractNumId w:val="62"/>
  </w:num>
  <w:num w:numId="59">
    <w:abstractNumId w:val="40"/>
  </w:num>
  <w:num w:numId="60">
    <w:abstractNumId w:val="68"/>
  </w:num>
  <w:num w:numId="61">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79A"/>
    <w:rsid w:val="001A48A6"/>
    <w:rsid w:val="001A4E58"/>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062"/>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5F1A"/>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366AC"/>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1E9F"/>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64731931">
      <w:bodyDiv w:val="1"/>
      <w:marLeft w:val="0"/>
      <w:marRight w:val="0"/>
      <w:marTop w:val="0"/>
      <w:marBottom w:val="0"/>
      <w:divBdr>
        <w:top w:val="none" w:sz="0" w:space="0" w:color="auto"/>
        <w:left w:val="none" w:sz="0" w:space="0" w:color="auto"/>
        <w:bottom w:val="none" w:sz="0" w:space="0" w:color="auto"/>
        <w:right w:val="none" w:sz="0" w:space="0" w:color="auto"/>
      </w:divBdr>
    </w:div>
    <w:div w:id="1472138497">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F67F5-527A-4E60-8EF8-B5ED3691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61</Pages>
  <Words>26318</Words>
  <Characters>150017</Characters>
  <Application>Microsoft Office Word</Application>
  <DocSecurity>0</DocSecurity>
  <Lines>1250</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115</cp:revision>
  <cp:lastPrinted>2016-06-14T08:32:00Z</cp:lastPrinted>
  <dcterms:created xsi:type="dcterms:W3CDTF">2016-06-17T09:50:00Z</dcterms:created>
  <dcterms:modified xsi:type="dcterms:W3CDTF">2016-09-08T13:03:00Z</dcterms:modified>
</cp:coreProperties>
</file>