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90" w:rsidRPr="00616854" w:rsidRDefault="00A31890" w:rsidP="00616854">
      <w:pPr>
        <w:spacing w:after="0" w:line="315" w:lineRule="atLeast"/>
        <w:ind w:left="284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</w:p>
    <w:p w:rsidR="00021D98" w:rsidRDefault="001B4839" w:rsidP="00021D9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1890"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A31890"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</w:t>
      </w:r>
    </w:p>
    <w:p w:rsidR="00A31890" w:rsidRDefault="00A31890" w:rsidP="00021D9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поставки </w:t>
      </w:r>
      <w:r w:rsidR="00021D98" w:rsidRPr="00021D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насосов 1КС 50-55</w:t>
      </w:r>
      <w:r w:rsidR="00051F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без электродвигателей</w:t>
      </w:r>
    </w:p>
    <w:p w:rsidR="00021D98" w:rsidRPr="001B4839" w:rsidRDefault="00021D98" w:rsidP="00616854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31890" w:rsidRPr="00616854" w:rsidRDefault="00A31890" w:rsidP="00021D98">
      <w:pPr>
        <w:tabs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A856D6" w:rsidRPr="00A85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Кандалакша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02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21076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1D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076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2015г.</w:t>
      </w:r>
    </w:p>
    <w:p w:rsidR="00021076" w:rsidRPr="00021076" w:rsidRDefault="00021076" w:rsidP="00616854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spacing w:before="200" w:after="0" w:line="240" w:lineRule="auto"/>
        <w:ind w:left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Предмет</w:t>
      </w:r>
      <w:r w:rsidR="00DC228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открытого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запроса цен:</w:t>
      </w:r>
      <w:bookmarkEnd w:id="0"/>
      <w:bookmarkEnd w:id="1"/>
      <w:bookmarkEnd w:id="2"/>
      <w:bookmarkEnd w:id="3"/>
    </w:p>
    <w:p w:rsidR="00021076" w:rsidRPr="00021076" w:rsidRDefault="00021076" w:rsidP="0061685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договора: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</w:t>
      </w:r>
      <w:r w:rsidRPr="000210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21D98" w:rsidRPr="00021D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насосов 1КС 50-55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51F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без электродвигателей 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Товар)</w:t>
      </w:r>
      <w:bookmarkStart w:id="8" w:name="_Toc366762351"/>
      <w:bookmarkEnd w:id="4"/>
      <w:bookmarkEnd w:id="5"/>
      <w:bookmarkEnd w:id="6"/>
      <w:bookmarkEnd w:id="7"/>
      <w:r w:rsid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21076" w:rsidRPr="00021076" w:rsidRDefault="00021076" w:rsidP="0061685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1.2. Общее количество поставляемого Товара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bookmarkEnd w:id="8"/>
      <w:r w:rsidR="00021D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 шт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21D98" w:rsidRPr="00021D98" w:rsidRDefault="00021076" w:rsidP="00021D98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>321227 (Триста двадцать одна тысяча двести двадцать семь) рублей 96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</w:p>
    <w:p w:rsidR="00F41C89" w:rsidRPr="00F41C89" w:rsidRDefault="00021076" w:rsidP="00F41C8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40 (Сорок) календарных дней с момента осуществления  предоплаты.</w:t>
      </w:r>
    </w:p>
    <w:p w:rsidR="00021076" w:rsidRPr="00021076" w:rsidRDefault="00021076" w:rsidP="006168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обл., г. Кандалакша, ул. Заводская, д. 4.</w:t>
      </w:r>
    </w:p>
    <w:p w:rsidR="00F41C89" w:rsidRPr="00F41C89" w:rsidRDefault="00021076" w:rsidP="00F41C8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="002A57FB"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.6</w:t>
      </w:r>
      <w:r w:rsidRPr="000210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F41C89"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оплаты: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41C89"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proofErr w:type="gramStart"/>
      <w:r w:rsidR="00F41C89"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  <w:proofErr w:type="gramEnd"/>
    </w:p>
    <w:p w:rsidR="00021076" w:rsidRPr="00021076" w:rsidRDefault="00F41C89" w:rsidP="00F41C8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890" w:rsidRDefault="00021076" w:rsidP="00F41C8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A57FB"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F41C89" w:rsidRPr="00F41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Особые условия: </w:t>
      </w:r>
      <w:r w:rsidR="00F41C89" w:rsidRPr="00F41C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полном объеме единовременно до склада покупателя</w:t>
      </w:r>
      <w:r w:rsidR="00F41C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41C89" w:rsidRPr="00F41C89" w:rsidRDefault="00F41C89" w:rsidP="00F41C8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эксплуатации), и изготовленным не ранее 2015 года.</w:t>
      </w:r>
    </w:p>
    <w:p w:rsidR="00F41C89" w:rsidRDefault="00F41C89" w:rsidP="00415AA1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Товар устанавливается: 12 (Двенадцать) месяцев со дня ввода в эксплуатацию,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F41C89" w:rsidRPr="00F41C89" w:rsidRDefault="00F41C89" w:rsidP="00F41C8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Pr="00D75AD6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заседании </w:t>
      </w:r>
      <w:r w:rsidR="009D13AC" w:rsidRPr="009D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приняли участие:</w:t>
      </w:r>
    </w:p>
    <w:p w:rsidR="00F41C89" w:rsidRPr="00F41C89" w:rsidRDefault="00F41C89" w:rsidP="00F41C8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Председатель Комиссии по закупке </w:t>
      </w:r>
      <w:r w:rsidRPr="00F41C89">
        <w:rPr>
          <w:rFonts w:ascii="Times New Roman" w:eastAsia="Calibri" w:hAnsi="Times New Roman" w:cs="Times New Roman"/>
          <w:sz w:val="24"/>
          <w:szCs w:val="24"/>
        </w:rPr>
        <w:t xml:space="preserve">Шахтарина Н.К. –  инженер по комплектации и оборудованию филиала ОАО «Мурманэнергосбыт» «Кандалакшская теплосеть»; </w:t>
      </w:r>
    </w:p>
    <w:p w:rsidR="00F41C89" w:rsidRPr="00F41C89" w:rsidRDefault="00F41C89" w:rsidP="00F41C8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>Шугаипова А.И.- товаровед филиала ОАО «Мурманэнергосбыт» «Кандалакшская теплосеть»;</w:t>
      </w:r>
    </w:p>
    <w:p w:rsidR="00F41C89" w:rsidRPr="00F41C89" w:rsidRDefault="00F41C89" w:rsidP="00F41C8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="002A2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C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C89">
        <w:rPr>
          <w:rFonts w:ascii="Times New Roman" w:eastAsia="Calibri" w:hAnsi="Times New Roman" w:cs="Times New Roman"/>
          <w:sz w:val="24"/>
          <w:szCs w:val="24"/>
        </w:rPr>
        <w:t>Ризун И.Б. – начальник ПТО филиала ОАО «Мурманэнергосбыт» «Кандалакшская теплосеть»</w:t>
      </w:r>
      <w:r w:rsidR="00D0746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1C89" w:rsidRPr="00F41C89" w:rsidRDefault="00F41C89" w:rsidP="00F41C8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>• Шефатова И.А. – инженер ПТО филиала ОАО «Мурманэнерго</w:t>
      </w:r>
      <w:r w:rsidR="00D0746F">
        <w:rPr>
          <w:rFonts w:ascii="Times New Roman" w:eastAsia="Calibri" w:hAnsi="Times New Roman" w:cs="Times New Roman"/>
          <w:sz w:val="24"/>
          <w:szCs w:val="24"/>
        </w:rPr>
        <w:t>сбыт» «Кандалакшская теплосеть»;</w:t>
      </w:r>
    </w:p>
    <w:p w:rsidR="00F41C89" w:rsidRPr="00F41C89" w:rsidRDefault="00F41C89" w:rsidP="00F41C89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>Волошин А.Ф. – инженер ПТО филиала ОАО «Мурманэнергосбыт» «Кандалакшская теплосеть».</w:t>
      </w:r>
    </w:p>
    <w:p w:rsidR="001B4839" w:rsidRDefault="001B4839" w:rsidP="00A0783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Заказчика:</w:t>
      </w:r>
    </w:p>
    <w:p w:rsidR="001B4839" w:rsidRPr="00A07839" w:rsidRDefault="00F41C89" w:rsidP="00A07839">
      <w:pPr>
        <w:tabs>
          <w:tab w:val="num" w:pos="567"/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Моисеев М.А</w:t>
      </w:r>
      <w:r w:rsidR="001B4839" w:rsidRPr="00A07839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. – заместитель </w:t>
      </w:r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главного инженера филиала</w:t>
      </w:r>
      <w:r w:rsidR="001B4839" w:rsidRPr="00A07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 «Мурманэнергосбыт»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A07839" w:rsidRPr="00A078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890" w:rsidRPr="00616854" w:rsidRDefault="00A31890" w:rsidP="00A0783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31890" w:rsidRDefault="00F41C89" w:rsidP="00F41C8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Мишустина Л.В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отдела закупок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«Мурманэнергосбыт»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C89" w:rsidRPr="00616854" w:rsidRDefault="00F41C89" w:rsidP="00F41C8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31890" w:rsidRDefault="00A31890" w:rsidP="00C2592F">
      <w:pPr>
        <w:tabs>
          <w:tab w:val="left" w:pos="851"/>
        </w:tabs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 заявок на участие в закупке, оценки, сопоставления и подведения итогов</w:t>
      </w:r>
      <w:r w:rsidR="00AB673D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0234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 г. по адресу: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– 1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часов 00 минут по московскому времени. На момент начала процедуры</w:t>
      </w:r>
      <w:r w:rsidR="009D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</w:t>
      </w:r>
      <w:r w:rsidR="0002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открытом запросе цен на право заключения </w:t>
      </w:r>
      <w:r w:rsidR="00984CD4" w:rsidRPr="00A3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поставки </w:t>
      </w:r>
      <w:r w:rsidR="002A2DA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насосов 1КС 50-55</w:t>
      </w:r>
      <w:r w:rsidR="00051F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без электродвигателей</w:t>
      </w:r>
      <w:r w:rsidR="00B066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запрос цен)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C2592F" w:rsidRDefault="002A2DAE" w:rsidP="00C2592F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бумажных носителях была представлена 1 (Одна) заявка от следующего Участника:</w:t>
      </w:r>
    </w:p>
    <w:p w:rsidR="002A2DAE" w:rsidRPr="002A2DAE" w:rsidRDefault="00F52D0B" w:rsidP="002A2DA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A2DAE" w:rsidRPr="002A2D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 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«ПТК» (ООО «ПТК»), 109202, г. Москва, ул. 1-я Фрезерная, д. 2/1, стр.1, этаж 2, помещение 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комната 14.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</w:t>
      </w:r>
      <w:r w:rsidR="007C4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7721770249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7C4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772101001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7C4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1127746769820.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96F72" w:rsidRPr="00E96F72" w:rsidRDefault="00E031A0" w:rsidP="00E96F7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1 от 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.2015 г. в 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листа.</w:t>
      </w:r>
    </w:p>
    <w:p w:rsidR="00E96F72" w:rsidRDefault="00E031A0" w:rsidP="00E96F7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298690,00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в том числе НДС.</w:t>
      </w:r>
    </w:p>
    <w:p w:rsidR="00D0746F" w:rsidRDefault="00D0746F" w:rsidP="00E96F7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746F" w:rsidRDefault="00D0746F" w:rsidP="00E96F7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 о проведении открытого запроса цен на право заключения договора поставки насосов 1КС 50-55</w:t>
      </w:r>
      <w:r w:rsidR="001E5F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электродвигателей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Документация)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</w:t>
      </w:r>
      <w:r w:rsidR="0073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«Техническое задание» Документации, и приняла </w:t>
      </w:r>
      <w:r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0746F" w:rsidRDefault="00D0746F" w:rsidP="00E96F7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цен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«ПТК» и соответствие договорных условий Участника требованиям Документации.</w:t>
      </w:r>
    </w:p>
    <w:p w:rsidR="00B066C0" w:rsidRPr="00B066C0" w:rsidRDefault="00E031A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</w:t>
      </w:r>
      <w:proofErr w:type="gramEnd"/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«ПТК» на участие в запросе цен соответствующей техническим требованиям Документации.</w:t>
      </w:r>
    </w:p>
    <w:p w:rsidR="00B066C0" w:rsidRPr="00B066C0" w:rsidRDefault="00E031A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«ПТК» к процедуре запроса цен и включить в перечень Участников запроса цен.</w:t>
      </w:r>
    </w:p>
    <w:p w:rsidR="00B066C0" w:rsidRPr="00B066C0" w:rsidRDefault="00E031A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Default="00B066C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B066C0" w:rsidP="00B066C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 8 Информационной карты Документации, п. 4.12.3. Документации и п. 7.5.4.13. Положения</w:t>
      </w:r>
      <w:r w:rsidR="00B92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24C5" w:rsidRPr="00B924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закупке товаров, работ, услуг  ОАО «Мурманэнергосбыт»</w:t>
      </w:r>
      <w:r w:rsid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46E" w:rsidRP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>(ИНН 5190907139, ОГРН 1095190009111) признать запрос</w:t>
      </w:r>
      <w:r w:rsid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цен несостоявшимся и </w:t>
      </w:r>
      <w:r w:rsidR="0096646E" w:rsidRP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рассмотреть возможность заключения договора с ООО </w:t>
      </w:r>
      <w:r w:rsid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>«ПТК</w:t>
      </w:r>
      <w:r w:rsidR="0096646E" w:rsidRP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Документации, и включенный в перечень Участников запроса </w:t>
      </w:r>
      <w:r w:rsid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>цен</w:t>
      </w:r>
      <w:r w:rsidR="0096646E" w:rsidRPr="0096646E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 которого соответствует требованиям Документации).</w:t>
      </w:r>
    </w:p>
    <w:p w:rsidR="0096646E" w:rsidRPr="0096646E" w:rsidRDefault="00E031A0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46E" w:rsidRDefault="0096646E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CD8" w:rsidRPr="0096646E" w:rsidRDefault="00A10CD8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646E" w:rsidRDefault="0096646E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оценочной стадии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 с п. 4.12.1. Документации Комиссией по закупке была произведена оценка заявк</w:t>
      </w:r>
      <w:proofErr w:type="gramStart"/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ООО</w:t>
      </w:r>
      <w:proofErr w:type="gramEnd"/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«ПТК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  Единственным критерием оценки со значимостью (весом) 100% в открытом запросе цен является цена Договора.</w:t>
      </w:r>
    </w:p>
    <w:p w:rsidR="0096646E" w:rsidRDefault="00E031A0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открытого запроса цен, не превышает начальную (максимальную) цену Договора.</w:t>
      </w:r>
    </w:p>
    <w:p w:rsidR="00A10CD8" w:rsidRPr="0096646E" w:rsidRDefault="00A10CD8" w:rsidP="0096646E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CD8" w:rsidRPr="00A10CD8" w:rsidRDefault="00A10CD8" w:rsidP="00A10CD8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Заказчик, в лице Представителя Заказчика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Моисеева М.А.</w:t>
      </w:r>
      <w:r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принял решение заключить договор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насосов 1КС 50-55</w:t>
      </w:r>
      <w:r w:rsidR="00354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электродвигателей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ООО «ПТК» </w:t>
      </w:r>
      <w:r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 на основании п. 8 Информационной карты Документации, п. 4.12.3. Документации и п. 7.5.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.13. Положения о закупке товаров, работ, услуг  ОАО «Мурманэнергосбыт» на следующих условиях, указанных в заявке Участника  запроса предложений и в Документации:</w:t>
      </w:r>
    </w:p>
    <w:p w:rsidR="002154F3" w:rsidRPr="002154F3" w:rsidRDefault="002154F3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насосов 1КС 50-55</w:t>
      </w:r>
      <w:r w:rsidR="00051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</w:t>
      </w:r>
      <w:r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1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электродвигателей </w:t>
      </w:r>
      <w:r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Товар).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2 шт.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Начальная (максимальная) цена договора: 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298690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девяносто восемь тысяч шестьсот девяносто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="00B00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bookmarkStart w:id="9" w:name="_GoBack"/>
      <w:bookmarkEnd w:id="9"/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0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НДС.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 (Сорок) календарных дней с момента осуществления  предоплаты.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поставки товара: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4.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gramStart"/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  <w:proofErr w:type="gramEnd"/>
    </w:p>
    <w:p w:rsidR="002154F3" w:rsidRPr="002154F3" w:rsidRDefault="002154F3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полном объеме единовременно до склада покупателя.</w:t>
      </w:r>
    </w:p>
    <w:p w:rsidR="002154F3" w:rsidRPr="002154F3" w:rsidRDefault="00734F7B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2015 года.</w:t>
      </w:r>
    </w:p>
    <w:p w:rsidR="002154F3" w:rsidRPr="002154F3" w:rsidRDefault="00E46133" w:rsidP="002154F3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со дня ввода в эксплуатацию,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A31890" w:rsidRPr="00616854" w:rsidRDefault="00A31890" w:rsidP="00661ADA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890" w:rsidRPr="00616854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31890" w:rsidRPr="00616854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Default="00A31890" w:rsidP="0061685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851E0" w:rsidRPr="00616854" w:rsidRDefault="00E851E0" w:rsidP="0061685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1059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110"/>
      </w:tblGrid>
      <w:tr w:rsidR="00E851E0" w:rsidTr="00465D91">
        <w:tc>
          <w:tcPr>
            <w:tcW w:w="6487" w:type="dxa"/>
          </w:tcPr>
          <w:p w:rsidR="00E851E0" w:rsidRDefault="00E851E0" w:rsidP="00E85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</w:t>
            </w:r>
            <w:r w:rsidR="0046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851E0" w:rsidRDefault="00E851E0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Шахтарина Н.К.</w:t>
            </w:r>
          </w:p>
          <w:p w:rsidR="00465D91" w:rsidRPr="00E851E0" w:rsidRDefault="00465D91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E851E0" w:rsidRDefault="00734F7B" w:rsidP="00734F7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E851E0" w:rsidTr="00465D91">
        <w:tc>
          <w:tcPr>
            <w:tcW w:w="6487" w:type="dxa"/>
          </w:tcPr>
          <w:p w:rsidR="00E851E0" w:rsidRPr="00616854" w:rsidRDefault="00E851E0" w:rsidP="00E85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Члены </w:t>
            </w: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Комиссии по закупке</w:t>
            </w: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E851E0" w:rsidRDefault="00E851E0" w:rsidP="00E85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Default="00E851E0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Шугаипова А.И.</w:t>
            </w:r>
          </w:p>
          <w:p w:rsidR="00E851E0" w:rsidRPr="00E851E0" w:rsidRDefault="00E851E0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Default="00E851E0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Ризун И.Б.</w:t>
            </w:r>
          </w:p>
          <w:p w:rsidR="00E851E0" w:rsidRPr="00E851E0" w:rsidRDefault="00E851E0" w:rsidP="00E851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Pr="00734F7B" w:rsidRDefault="00E851E0" w:rsidP="00E851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Pr="00E851E0" w:rsidRDefault="00E851E0" w:rsidP="00E851E0">
            <w:pPr>
              <w:rPr>
                <w:rFonts w:ascii="Times New Roman" w:hAnsi="Times New Roman"/>
                <w:sz w:val="24"/>
                <w:szCs w:val="24"/>
              </w:rPr>
            </w:pPr>
            <w:r w:rsidRPr="00E851E0">
              <w:rPr>
                <w:rFonts w:ascii="Times New Roman" w:hAnsi="Times New Roman"/>
                <w:sz w:val="24"/>
                <w:szCs w:val="24"/>
              </w:rPr>
              <w:t>Шефатова И.А.</w:t>
            </w:r>
          </w:p>
          <w:p w:rsidR="00E851E0" w:rsidRDefault="00E851E0" w:rsidP="00E85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Pr="00E851E0" w:rsidRDefault="00E851E0" w:rsidP="00E851E0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1E0">
              <w:rPr>
                <w:rFonts w:ascii="Times New Roman" w:eastAsia="Calibri" w:hAnsi="Times New Roman" w:cs="Times New Roman"/>
                <w:sz w:val="24"/>
                <w:szCs w:val="24"/>
              </w:rPr>
              <w:t>Волошин А.Ф.</w:t>
            </w:r>
          </w:p>
          <w:p w:rsidR="00E851E0" w:rsidRDefault="00E851E0" w:rsidP="00E85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Default="00E851E0" w:rsidP="00E851E0">
            <w:pPr>
              <w:tabs>
                <w:tab w:val="left" w:pos="1134"/>
              </w:tabs>
              <w:contextualSpacing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45F9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Представитель Заказчика:</w:t>
            </w:r>
          </w:p>
          <w:p w:rsidR="00E851E0" w:rsidRPr="00E851E0" w:rsidRDefault="00E851E0" w:rsidP="00E851E0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Моисеев М.А.</w:t>
            </w:r>
          </w:p>
        </w:tc>
        <w:tc>
          <w:tcPr>
            <w:tcW w:w="4110" w:type="dxa"/>
          </w:tcPr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734F7B" w:rsidRDefault="00E851E0" w:rsidP="00E851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E851E0" w:rsidTr="00465D91">
        <w:tc>
          <w:tcPr>
            <w:tcW w:w="6487" w:type="dxa"/>
          </w:tcPr>
          <w:p w:rsidR="00E851E0" w:rsidRPr="00616854" w:rsidRDefault="00E851E0" w:rsidP="00E85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851E0" w:rsidRPr="00E851E0" w:rsidRDefault="00E851E0" w:rsidP="00E851E0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Мишустина Л.В.</w:t>
            </w:r>
          </w:p>
        </w:tc>
        <w:tc>
          <w:tcPr>
            <w:tcW w:w="4110" w:type="dxa"/>
          </w:tcPr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E851E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A31890" w:rsidRPr="00616854" w:rsidRDefault="00A31890" w:rsidP="0061685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890" w:rsidRPr="00616854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5F9B" w:rsidRDefault="00A45F9B" w:rsidP="00616854">
      <w:pPr>
        <w:tabs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8114B7" w:rsidRPr="00616854" w:rsidRDefault="008114B7" w:rsidP="00616854">
      <w:pPr>
        <w:ind w:left="284"/>
        <w:jc w:val="both"/>
        <w:rPr>
          <w:sz w:val="24"/>
          <w:szCs w:val="24"/>
        </w:rPr>
      </w:pPr>
    </w:p>
    <w:sectPr w:rsidR="008114B7" w:rsidRPr="00616854" w:rsidSect="0029225B">
      <w:headerReference w:type="default" r:id="rId8"/>
      <w:footerReference w:type="default" r:id="rId9"/>
      <w:pgSz w:w="11906" w:h="16838"/>
      <w:pgMar w:top="568" w:right="567" w:bottom="851" w:left="85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BE" w:rsidRDefault="008471B7">
      <w:pPr>
        <w:spacing w:after="0" w:line="240" w:lineRule="auto"/>
      </w:pPr>
      <w:r>
        <w:separator/>
      </w:r>
    </w:p>
  </w:endnote>
  <w:endnote w:type="continuationSeparator" w:id="0">
    <w:p w:rsidR="00FB4ABE" w:rsidRDefault="0084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B00B15">
    <w:pPr>
      <w:pStyle w:val="a3"/>
      <w:jc w:val="center"/>
    </w:pPr>
  </w:p>
  <w:p w:rsidR="00EA4839" w:rsidRDefault="00B00B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BE" w:rsidRDefault="008471B7">
      <w:pPr>
        <w:spacing w:after="0" w:line="240" w:lineRule="auto"/>
      </w:pPr>
      <w:r>
        <w:separator/>
      </w:r>
    </w:p>
  </w:footnote>
  <w:footnote w:type="continuationSeparator" w:id="0">
    <w:p w:rsidR="00FB4ABE" w:rsidRDefault="0084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EA4839" w:rsidRDefault="002F1D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B15">
          <w:rPr>
            <w:noProof/>
          </w:rPr>
          <w:t>3</w:t>
        </w:r>
        <w:r>
          <w:fldChar w:fldCharType="end"/>
        </w:r>
      </w:p>
    </w:sdtContent>
  </w:sdt>
  <w:p w:rsidR="00EA4839" w:rsidRDefault="00B00B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6795"/>
    <w:multiLevelType w:val="hybridMultilevel"/>
    <w:tmpl w:val="353A6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673CE7"/>
    <w:multiLevelType w:val="hybridMultilevel"/>
    <w:tmpl w:val="46BAE4C6"/>
    <w:lvl w:ilvl="0" w:tplc="C6A657E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3604219"/>
    <w:multiLevelType w:val="hybridMultilevel"/>
    <w:tmpl w:val="D360C8E8"/>
    <w:lvl w:ilvl="0" w:tplc="657487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0"/>
    <w:rsid w:val="00021076"/>
    <w:rsid w:val="00021D98"/>
    <w:rsid w:val="00023400"/>
    <w:rsid w:val="00051F39"/>
    <w:rsid w:val="000A3C19"/>
    <w:rsid w:val="001B4839"/>
    <w:rsid w:val="001E5F73"/>
    <w:rsid w:val="002154F3"/>
    <w:rsid w:val="002A2DAE"/>
    <w:rsid w:val="002A57FB"/>
    <w:rsid w:val="002F1D8E"/>
    <w:rsid w:val="00354963"/>
    <w:rsid w:val="00415AA1"/>
    <w:rsid w:val="00465D91"/>
    <w:rsid w:val="00493269"/>
    <w:rsid w:val="005E0A10"/>
    <w:rsid w:val="00616854"/>
    <w:rsid w:val="006549B2"/>
    <w:rsid w:val="00661ADA"/>
    <w:rsid w:val="00700EA7"/>
    <w:rsid w:val="00704628"/>
    <w:rsid w:val="00720BBD"/>
    <w:rsid w:val="00734F7B"/>
    <w:rsid w:val="00745E48"/>
    <w:rsid w:val="007579EE"/>
    <w:rsid w:val="007C418B"/>
    <w:rsid w:val="008114B7"/>
    <w:rsid w:val="008471B7"/>
    <w:rsid w:val="0096646E"/>
    <w:rsid w:val="00984CD4"/>
    <w:rsid w:val="009D13AC"/>
    <w:rsid w:val="009E1617"/>
    <w:rsid w:val="009E64FF"/>
    <w:rsid w:val="00A07839"/>
    <w:rsid w:val="00A10CD8"/>
    <w:rsid w:val="00A31890"/>
    <w:rsid w:val="00A45F9B"/>
    <w:rsid w:val="00A55C87"/>
    <w:rsid w:val="00A856D6"/>
    <w:rsid w:val="00AB5BAC"/>
    <w:rsid w:val="00AB673D"/>
    <w:rsid w:val="00B00B15"/>
    <w:rsid w:val="00B066C0"/>
    <w:rsid w:val="00B924C5"/>
    <w:rsid w:val="00C2592F"/>
    <w:rsid w:val="00D0746F"/>
    <w:rsid w:val="00D75AD6"/>
    <w:rsid w:val="00D77C94"/>
    <w:rsid w:val="00DA309F"/>
    <w:rsid w:val="00DC228A"/>
    <w:rsid w:val="00E031A0"/>
    <w:rsid w:val="00E46133"/>
    <w:rsid w:val="00E851E0"/>
    <w:rsid w:val="00E96F72"/>
    <w:rsid w:val="00F36D87"/>
    <w:rsid w:val="00F41C89"/>
    <w:rsid w:val="00F52D0B"/>
    <w:rsid w:val="00F64F48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33</cp:revision>
  <cp:lastPrinted>2015-08-17T10:14:00Z</cp:lastPrinted>
  <dcterms:created xsi:type="dcterms:W3CDTF">2015-08-17T06:47:00Z</dcterms:created>
  <dcterms:modified xsi:type="dcterms:W3CDTF">2015-08-17T10:41:00Z</dcterms:modified>
</cp:coreProperties>
</file>