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D" w:rsidRPr="00BB45FD" w:rsidRDefault="00BB45FD" w:rsidP="00BB45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DC6F5C" w:rsidRPr="00DC6F5C" w:rsidRDefault="00BB45FD" w:rsidP="00DC6F5C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одноэтапном запросе предложений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20FF5">
        <w:rPr>
          <w:rFonts w:ascii="Times New Roman" w:eastAsia="Times New Roman" w:hAnsi="Times New Roman" w:cs="Times New Roman"/>
          <w:b/>
          <w:sz w:val="28"/>
          <w:szCs w:val="28"/>
        </w:rPr>
        <w:t>на выполнение ремонт</w:t>
      </w:r>
      <w:r w:rsidR="00C60EE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C6F5C" w:rsidRPr="00DC6F5C">
        <w:rPr>
          <w:rFonts w:ascii="Times New Roman" w:eastAsia="Times New Roman" w:hAnsi="Times New Roman" w:cs="Times New Roman"/>
          <w:b/>
          <w:sz w:val="28"/>
          <w:szCs w:val="28"/>
        </w:rPr>
        <w:t>кровель  здания мастерских участка тепловых сетей,  здания стоянки технологического транспорта на 4 бокса с пунктом общественного питания, здания мазутонасосной</w:t>
      </w:r>
    </w:p>
    <w:p w:rsidR="00BB45FD" w:rsidRPr="00BB45FD" w:rsidRDefault="00BB45FD" w:rsidP="00BB45FD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45FD" w:rsidRPr="00BB45FD" w:rsidRDefault="00BB45FD" w:rsidP="002D6166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DC6F5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я 2014 г.</w:t>
      </w:r>
    </w:p>
    <w:p w:rsidR="00BB45FD" w:rsidRP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9B3087" w:rsidRDefault="00BB45FD" w:rsidP="00BB45FD">
      <w:pPr>
        <w:pStyle w:val="a5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 об открытом одноэтапном запросе</w:t>
      </w:r>
      <w:r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C60EE7" w:rsidRPr="00065572" w:rsidRDefault="00C60EE7" w:rsidP="00C60E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ремонт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F5C" w:rsidRPr="00DC6F5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кровель  здания мастерских участка тепловых сетей,  здания стоянки технологического транспорта на 4 бокса с пунктом общественного питания, здания мазутонасосной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60EE7" w:rsidRPr="00065572" w:rsidRDefault="00C60EE7" w:rsidP="00C60E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DC6F5C">
        <w:rPr>
          <w:rFonts w:ascii="Times New Roman" w:eastAsia="Calibri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60EE7" w:rsidRPr="00C81806" w:rsidRDefault="00C60EE7" w:rsidP="00C60EE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53 000 руб., в т.ч. НДС.</w:t>
      </w:r>
    </w:p>
    <w:p w:rsidR="00C60EE7" w:rsidRPr="00C81806" w:rsidRDefault="00C60EE7" w:rsidP="00C60EE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DC6F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08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C6F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октя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бря 2014 года включительно.</w:t>
      </w: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C60EE7" w:rsidRPr="00C81806" w:rsidRDefault="00C60EE7" w:rsidP="00C60EE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</w:t>
      </w:r>
      <w:r w:rsidR="00DC6F5C" w:rsidRP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Кандалакша, ул. Заводская, д.4, котельная №1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C60EE7" w:rsidRPr="00065572" w:rsidRDefault="00C60EE7" w:rsidP="00C60EE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DC6F5C" w:rsidRPr="00DC6F5C" w:rsidRDefault="00A45373" w:rsidP="00DC6F5C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="00DC6F5C" w:rsidRPr="00DC6F5C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C60EE7" w:rsidRDefault="00DC6F5C" w:rsidP="00DC6F5C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DC6F5C">
        <w:rPr>
          <w:rFonts w:ascii="Times New Roman" w:eastAsia="Calibri" w:hAnsi="Times New Roman" w:cs="Times New Roman"/>
          <w:sz w:val="28"/>
          <w:szCs w:val="28"/>
          <w:lang w:eastAsia="ar-SA"/>
        </w:rPr>
        <w:t>-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КС-3), Договор не предусматривает промежуточную оплату выполненных и принятых работ</w:t>
      </w:r>
      <w:proofErr w:type="gramEnd"/>
      <w:r w:rsidRPr="00DC6F5C">
        <w:rPr>
          <w:rFonts w:ascii="Times New Roman" w:eastAsia="Calibri" w:hAnsi="Times New Roman" w:cs="Times New Roman"/>
          <w:sz w:val="28"/>
          <w:szCs w:val="28"/>
          <w:lang w:eastAsia="ar-SA"/>
        </w:rPr>
        <w:t>, исключая предоплату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BB45FD" w:rsidRPr="00BB45FD" w:rsidRDefault="00BB45FD" w:rsidP="00BB45F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Председатель Комиссии по закупке  Проснев М.А. – главный инженер филиала ОАО «Мурманэнергосбыт» «Кандалакшская теплосеть»;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</w:t>
      </w:r>
      <w:r w:rsid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Ризун И.Б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 начальник ПТО филиала ОАО «Мурманэнергосбыт» «Кандалакшская теплосеть»;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Кемова Л.В. – юрисконсульт филиала ОАО «Мурманэнергосбыт» «Кандалакшская теплосеть»;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</w:t>
      </w:r>
      <w:r w:rsid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Майборода С.В.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</w:t>
      </w:r>
      <w:r w:rsidR="00DC6F5C" w:rsidRP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специалист по обеспечению безопасности объектов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</w:t>
      </w:r>
      <w:r w:rsid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Пельц Т.А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– инженер </w:t>
      </w:r>
      <w:r w:rsidR="00DC6F5C" w:rsidRP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проектно-сметной работе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 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Секретарь Комиссии по закупке (без права голоса):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• Мишустина Л.В. – ведущий специалист отдела закупок филиала ОАО «Мурманэнергосбыт» «Кандалакшская теплосеть».</w:t>
      </w:r>
    </w:p>
    <w:p w:rsidR="00BB45FD" w:rsidRPr="00BB45FD" w:rsidRDefault="00C60EE7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BB45FD"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="00BB45FD"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BB45FD" w:rsidRPr="00C60EE7" w:rsidRDefault="00C60EE7" w:rsidP="00C60EE7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EE7">
        <w:rPr>
          <w:rFonts w:ascii="Times New Roman" w:hAnsi="Times New Roman" w:cs="Times New Roman"/>
          <w:iCs/>
          <w:sz w:val="28"/>
          <w:szCs w:val="28"/>
        </w:rPr>
        <w:t>Коновалова О.А.</w:t>
      </w:r>
      <w:r w:rsidR="00BB45FD" w:rsidRPr="00C60E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45FD" w:rsidRPr="00C60EE7">
        <w:rPr>
          <w:rFonts w:ascii="Times New Roman" w:hAnsi="Times New Roman" w:cs="Times New Roman"/>
          <w:sz w:val="28"/>
          <w:szCs w:val="28"/>
        </w:rPr>
        <w:t xml:space="preserve"> - инженер по </w:t>
      </w:r>
      <w:r w:rsidRPr="00C60EE7">
        <w:rPr>
          <w:rFonts w:ascii="Times New Roman" w:hAnsi="Times New Roman" w:cs="Times New Roman"/>
          <w:sz w:val="28"/>
          <w:szCs w:val="28"/>
        </w:rPr>
        <w:t>охране окружающей среды</w:t>
      </w:r>
      <w:r w:rsidR="00BB45FD" w:rsidRPr="00C60E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филиала ОАО «Мурманэнергосбыт» «Кандалакшская теплосеть».</w:t>
      </w:r>
    </w:p>
    <w:p w:rsidR="00BB45FD" w:rsidRPr="00BB45FD" w:rsidRDefault="00BB45FD" w:rsidP="00BB45F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оценки и сопоставления заявок на участие </w:t>
      </w:r>
      <w:r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(далее запрос предложений)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50145F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выполнение ремонт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501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7073C" w:rsidRPr="005707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кровель  здания мастерских участка тепловых сетей,  здания стоянки технологического транспорта на 4 бокса с пунктом общественного питания, здания мазутонасосной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ке «</w:t>
      </w:r>
      <w:r w:rsidR="00DC6F5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45FD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2014 г. по адресу:</w:t>
      </w:r>
      <w:proofErr w:type="gramEnd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0EE7" w:rsidRP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14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</w:p>
    <w:p w:rsidR="00BB45FD" w:rsidRPr="00BB45FD" w:rsidRDefault="00BB45FD" w:rsidP="00BB45F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57073C" w:rsidRDefault="0057073C" w:rsidP="0057073C">
      <w:pPr>
        <w:pStyle w:val="a5"/>
        <w:tabs>
          <w:tab w:val="left" w:pos="426"/>
        </w:tabs>
        <w:spacing w:after="0" w:line="240" w:lineRule="auto"/>
        <w:ind w:left="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B45FD" w:rsidRPr="00570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рассмотрения заявок на участие </w:t>
      </w:r>
      <w:r w:rsidR="00BB45FD" w:rsidRPr="005707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открытом одноэтапном</w:t>
      </w:r>
      <w:r w:rsidR="00BB45FD" w:rsidRPr="00B07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запросе предложений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на выполнение ремонт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D0BF7" w:rsidRPr="00CD0B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здания мастерских участка тепловых сетей,  здания стоянки технологического транспорта на 4 бокса с пунктом общественного питания, здания мазутонасосной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CD0BF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CD0BF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B45FD" w:rsidRPr="00B073EB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г. (далее по тексту – Протокол рассмотрения заявок) были рассмотрены </w:t>
      </w:r>
      <w:r w:rsidRPr="0057073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B45FD" w:rsidRPr="00570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57073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r w:rsidR="00BB45FD" w:rsidRPr="0057073C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заявки:</w:t>
      </w:r>
      <w:proofErr w:type="gramEnd"/>
    </w:p>
    <w:p w:rsidR="0057073C" w:rsidRPr="0074392F" w:rsidRDefault="0057073C" w:rsidP="005707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№1</w:t>
      </w:r>
      <w:r w:rsidRPr="00F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ЗАО «КОРТА», 188661, Ленинградская область, Всеволожский р-н, п. Мурино, ул. Лесная д. 12, строение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ИНН 4703012494, КПП 470301001, ОГРН 1024700564778.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08</w:t>
      </w:r>
      <w:r w:rsidRPr="003809F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7.2014 </w:t>
      </w:r>
      <w:r w:rsidRPr="003809F3">
        <w:rPr>
          <w:rFonts w:ascii="Times New Roman" w:hAnsi="Times New Roman" w:cs="Times New Roman"/>
          <w:sz w:val="28"/>
          <w:szCs w:val="28"/>
        </w:rPr>
        <w:t>г. в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57073C" w:rsidRPr="00F20235" w:rsidRDefault="0057073C" w:rsidP="0057073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7F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2 148 030 рублей, в том числе НДС.</w:t>
      </w:r>
      <w:r w:rsidRPr="00AB7F5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7073C" w:rsidRPr="007164BB" w:rsidRDefault="0057073C" w:rsidP="005707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 </w:t>
      </w:r>
      <w:r w:rsidRPr="002E7B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ТУНСА»</w:t>
      </w:r>
      <w:r w:rsidRPr="002E7BE4">
        <w:rPr>
          <w:rFonts w:ascii="Times New Roman" w:hAnsi="Times New Roman" w:cs="Times New Roman"/>
          <w:sz w:val="28"/>
          <w:szCs w:val="28"/>
        </w:rPr>
        <w:t xml:space="preserve">, </w:t>
      </w:r>
      <w:r w:rsidRPr="008D4B1E">
        <w:rPr>
          <w:rFonts w:ascii="Times New Roman" w:hAnsi="Times New Roman" w:cs="Times New Roman"/>
          <w:sz w:val="28"/>
          <w:szCs w:val="28"/>
        </w:rPr>
        <w:t xml:space="preserve">184041, Мурманская обл.,  г. Кандалакша, ул. Советская, д.1а. ИНН 5102043235, КПП 510201001, ОГРН 1045100016356. </w:t>
      </w:r>
      <w:proofErr w:type="gramStart"/>
      <w:r w:rsidRPr="006766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766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08.07.2014 г. в 16 часов 23 минут по московскому времени. </w:t>
      </w:r>
    </w:p>
    <w:p w:rsidR="0057073C" w:rsidRDefault="0057073C" w:rsidP="0057073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1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953</w:t>
      </w:r>
      <w:r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 рублей,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Pr="00456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2023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7073C" w:rsidRPr="005C2904" w:rsidRDefault="0057073C" w:rsidP="0057073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highlight w:val="yellow"/>
          <w:u w:val="single"/>
        </w:rPr>
      </w:pPr>
      <w:r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F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2904">
        <w:rPr>
          <w:rFonts w:ascii="Times New Roman" w:eastAsia="Calibri" w:hAnsi="Times New Roman" w:cs="Times New Roman"/>
          <w:sz w:val="28"/>
          <w:szCs w:val="28"/>
        </w:rPr>
        <w:t>ООО  «Строй-Инвест»,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184042, Мурманская обл. </w:t>
      </w:r>
      <w:r w:rsidRPr="005C2904">
        <w:rPr>
          <w:rFonts w:ascii="Times New Roman" w:eastAsia="Calibri" w:hAnsi="Times New Roman" w:cs="Times New Roman"/>
          <w:sz w:val="28"/>
          <w:szCs w:val="28"/>
        </w:rPr>
        <w:t>г. Кандалакша, ул. Пронина, д.10. ИНН 5102042979, КПП 510201001, ОГРН 1035100016225.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gramStart"/>
      <w:r w:rsidRPr="005C2904">
        <w:rPr>
          <w:rFonts w:ascii="Times New Roman" w:eastAsia="Calibri" w:hAnsi="Times New Roman" w:cs="Times New Roman"/>
          <w:sz w:val="28"/>
          <w:szCs w:val="28"/>
        </w:rPr>
        <w:t>Зарегистрирована</w:t>
      </w:r>
      <w:proofErr w:type="gramEnd"/>
      <w:r w:rsidRPr="005C2904">
        <w:rPr>
          <w:rFonts w:ascii="Times New Roman" w:eastAsia="Calibri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5C2904">
        <w:rPr>
          <w:rFonts w:ascii="Times New Roman" w:eastAsia="Calibri" w:hAnsi="Times New Roman" w:cs="Times New Roman"/>
          <w:sz w:val="28"/>
          <w:szCs w:val="28"/>
        </w:rPr>
        <w:t xml:space="preserve"> от </w:t>
      </w:r>
      <w:r>
        <w:rPr>
          <w:rFonts w:ascii="Times New Roman" w:eastAsia="Calibri" w:hAnsi="Times New Roman" w:cs="Times New Roman"/>
          <w:sz w:val="28"/>
          <w:szCs w:val="28"/>
        </w:rPr>
        <w:t>09</w:t>
      </w:r>
      <w:r w:rsidRPr="005C2904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5C2904">
        <w:rPr>
          <w:rFonts w:ascii="Times New Roman" w:eastAsia="Calibri" w:hAnsi="Times New Roman" w:cs="Times New Roman"/>
          <w:sz w:val="28"/>
          <w:szCs w:val="28"/>
        </w:rPr>
        <w:t>.2014 г. в 0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5C2904">
        <w:rPr>
          <w:rFonts w:ascii="Times New Roman" w:eastAsia="Calibri" w:hAnsi="Times New Roman" w:cs="Times New Roman"/>
          <w:sz w:val="28"/>
          <w:szCs w:val="28"/>
        </w:rPr>
        <w:t> часов </w:t>
      </w:r>
      <w:r>
        <w:rPr>
          <w:rFonts w:ascii="Times New Roman" w:eastAsia="Calibri" w:hAnsi="Times New Roman" w:cs="Times New Roman"/>
          <w:sz w:val="28"/>
          <w:szCs w:val="28"/>
        </w:rPr>
        <w:t>43</w:t>
      </w:r>
      <w:r w:rsidRPr="005C2904">
        <w:rPr>
          <w:rFonts w:ascii="Times New Roman" w:eastAsia="Calibri" w:hAnsi="Times New Roman" w:cs="Times New Roman"/>
          <w:sz w:val="28"/>
          <w:szCs w:val="28"/>
        </w:rPr>
        <w:t xml:space="preserve"> минут по московскому времени. </w:t>
      </w:r>
    </w:p>
    <w:p w:rsidR="0057073C" w:rsidRDefault="0057073C" w:rsidP="005707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1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609</w:t>
      </w:r>
      <w:r w:rsidRPr="005C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</w:t>
      </w:r>
      <w:r w:rsidRPr="005C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 рублей, НДС не облагается.</w:t>
      </w:r>
    </w:p>
    <w:p w:rsidR="0057073C" w:rsidRPr="006766FB" w:rsidRDefault="0057073C" w:rsidP="005707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proofErr w:type="gramStart"/>
      <w:r w:rsidRPr="006766F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ООО «ТРИОЛЬ», 183017, Мурманская область, г. Мурманск, ул. Лобова, д.35, кв.8.</w:t>
      </w:r>
      <w:proofErr w:type="gramEnd"/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ИНН 5190914062, КПП 519001001, ОГРН 1105190001817.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 </w:t>
      </w:r>
      <w:r w:rsidR="00E83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E83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.2014 г. в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часов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минуту по московскому времени. </w:t>
      </w:r>
    </w:p>
    <w:p w:rsidR="0057073C" w:rsidRDefault="0057073C" w:rsidP="005707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2 049</w:t>
      </w:r>
      <w:r w:rsidRPr="006766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 рублей, в том числе НДС.</w:t>
      </w:r>
    </w:p>
    <w:p w:rsidR="00935D78" w:rsidRDefault="00935D78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заявок Коми</w:t>
      </w:r>
      <w:r w:rsidR="00735E9E">
        <w:rPr>
          <w:rFonts w:ascii="Times New Roman" w:eastAsia="Times New Roman" w:hAnsi="Times New Roman" w:cs="Times New Roman"/>
          <w:sz w:val="28"/>
          <w:szCs w:val="28"/>
          <w:lang w:eastAsia="ru-RU"/>
        </w:rPr>
        <w:t>ссия по закупке приняла следующе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РЕШЕНИ</w:t>
      </w:r>
      <w:r w:rsidR="00735E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7073C" w:rsidRDefault="0057073C" w:rsidP="0057073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56D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Признать правильность оформления заявки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hAnsi="Times New Roman"/>
          <w:sz w:val="28"/>
          <w:szCs w:val="28"/>
        </w:rPr>
        <w:t>ООО «ТУНСА» не соответствующей требованиям Документации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136E8E" w:rsidRDefault="00136E8E" w:rsidP="00136E8E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выполнено требование п. 3.2. Документации, а именно: не представлена </w:t>
      </w:r>
      <w:r w:rsidRPr="00FE146B">
        <w:rPr>
          <w:rFonts w:ascii="Times New Roman" w:eastAsia="Times New Roman" w:hAnsi="Times New Roman"/>
          <w:bCs/>
          <w:sz w:val="28"/>
          <w:szCs w:val="28"/>
          <w:lang w:eastAsia="ru-RU"/>
        </w:rPr>
        <w:t>копия полиса страхования ответственности при осуществлении деятельности в качестве Подрядчика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136E8E" w:rsidRPr="00FE146B" w:rsidRDefault="00136E8E" w:rsidP="00136E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4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•</w:t>
      </w:r>
      <w:r w:rsidRPr="00FE14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E14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выполнено требование п. 3.2. Документации, а именно: представленная копия </w:t>
      </w:r>
      <w:r w:rsidRPr="00A41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 об одобрении совершени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A41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сделки </w:t>
      </w:r>
      <w:r w:rsidRPr="00FE14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заверена нотариально;</w:t>
      </w:r>
    </w:p>
    <w:p w:rsidR="00136E8E" w:rsidRDefault="00136E8E" w:rsidP="00136E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29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•</w:t>
      </w:r>
      <w:r w:rsidRPr="003829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выполнено требование п. 3.2. Документации, а именно: не представлена копия </w:t>
      </w:r>
      <w:r w:rsidRPr="00346CB7">
        <w:rPr>
          <w:rFonts w:ascii="Times New Roman" w:eastAsia="Times New Roman" w:hAnsi="Times New Roman"/>
          <w:bCs/>
          <w:sz w:val="28"/>
          <w:szCs w:val="28"/>
          <w:lang w:eastAsia="ru-RU"/>
        </w:rPr>
        <w:t>приказа о назначении физического лица на должность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 в соответствии с которым такое физическое лицо обладает правом действовать от имени участника закупки без доверенности.</w:t>
      </w:r>
    </w:p>
    <w:p w:rsidR="00136E8E" w:rsidRDefault="00136E8E" w:rsidP="00136E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829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•</w:t>
      </w:r>
      <w:r w:rsidRPr="003829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82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выполнено требование п.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382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4.3</w:t>
      </w:r>
      <w:r w:rsidRPr="00382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Документации, а именно: представленная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заявки </w:t>
      </w:r>
      <w:r w:rsidRPr="00382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копия действующего свидетельства СРО (с приложением)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Pr="004A0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подписан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A0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лицом, имеющим право в соответствии с законодательством Российской Федерации действовать от лица участника закупки без доверенности, или надлежащим </w:t>
      </w:r>
      <w:proofErr w:type="gramStart"/>
      <w:r w:rsidRPr="004A0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образом</w:t>
      </w:r>
      <w:proofErr w:type="gramEnd"/>
      <w:r w:rsidRPr="004A0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уполномоченным им лицом на основании доверенности</w:t>
      </w:r>
      <w:r w:rsidRPr="00382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7073C" w:rsidRDefault="00356D0D" w:rsidP="00356D0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Pr="003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ТУНСА</w:t>
      </w:r>
      <w:r w:rsidRPr="003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 процедуре </w:t>
      </w:r>
      <w:r w:rsidRPr="00356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3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356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356D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6D0D" w:rsidRPr="00BB45FD" w:rsidRDefault="00356D0D" w:rsidP="00356D0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1C7" w:rsidRPr="00FD4EA9" w:rsidRDefault="00356D0D" w:rsidP="003011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6D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="00C82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ризнать открытый запрос </w:t>
      </w:r>
      <w:r w:rsidR="00D400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состоявшимся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011C7" w:rsidRPr="003011C7" w:rsidRDefault="003011C7" w:rsidP="003011C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63331" w:rsidRDefault="00FD4EA9" w:rsidP="003011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011C7" w:rsidRPr="0030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</w:t>
      </w:r>
      <w:proofErr w:type="gramStart"/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Документации о проведении открытого запроса </w:t>
      </w:r>
      <w:r w:rsidR="005D1F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100033" w:rsidRPr="00F63331">
        <w:rPr>
          <w:rFonts w:ascii="Times New Roman" w:eastAsia="Times New Roman" w:hAnsi="Times New Roman" w:cs="Times New Roman"/>
          <w:sz w:val="28"/>
          <w:szCs w:val="28"/>
        </w:rPr>
        <w:t>на выполнение ремонт</w:t>
      </w:r>
      <w:r w:rsidR="008A421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00033" w:rsidRPr="00F633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6D0D" w:rsidRPr="00356D0D">
        <w:rPr>
          <w:rFonts w:ascii="Times New Roman" w:eastAsia="Times New Roman" w:hAnsi="Times New Roman" w:cs="Times New Roman"/>
          <w:sz w:val="28"/>
          <w:szCs w:val="28"/>
        </w:rPr>
        <w:t xml:space="preserve">кровель  здания мастерских участка тепловых сетей,  здания стоянки технологического транспорта на 4 бокса с пунктом общественного питания, здания мазутонасосной 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оценила и сопоставила заявки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</w:t>
      </w:r>
      <w:r w:rsidR="003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«КОРТА»</w:t>
      </w:r>
      <w:r w:rsidR="008A4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8A42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Строй-Инвест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4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8A421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провела их ранжирование по степени предпочтительности для Заказчика</w:t>
      </w:r>
      <w:r w:rsidR="00100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следующим критериям:</w:t>
      </w:r>
      <w:proofErr w:type="gramEnd"/>
    </w:p>
    <w:p w:rsidR="00F63331" w:rsidRPr="00F63331" w:rsidRDefault="00F63331" w:rsidP="00F63331">
      <w:pPr>
        <w:pStyle w:val="a5"/>
        <w:numPr>
          <w:ilvl w:val="0"/>
          <w:numId w:val="2"/>
        </w:numPr>
        <w:suppressAutoHyphens/>
        <w:spacing w:line="240" w:lineRule="auto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ц</w:t>
      </w:r>
      <w:r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ена договора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(значимость)</w:t>
      </w:r>
      <w:r w:rsidR="008A42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6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8A421A" w:rsidRDefault="00356D0D" w:rsidP="00F63331">
      <w:pPr>
        <w:pStyle w:val="a5"/>
        <w:numPr>
          <w:ilvl w:val="0"/>
          <w:numId w:val="2"/>
        </w:numPr>
        <w:suppressAutoHyphens/>
        <w:spacing w:line="240" w:lineRule="auto"/>
        <w:rPr>
          <w:rFonts w:ascii="Calibri" w:eastAsia="Calibri" w:hAnsi="Calibri" w:cs="Times New Roman"/>
          <w:sz w:val="28"/>
          <w:szCs w:val="28"/>
          <w:lang w:eastAsia="ar-SA"/>
        </w:rPr>
      </w:pPr>
      <w:r w:rsidRPr="00356D0D">
        <w:rPr>
          <w:rFonts w:ascii="Times New Roman" w:eastAsia="Calibri" w:hAnsi="Times New Roman" w:cs="Times New Roman"/>
          <w:sz w:val="28"/>
          <w:szCs w:val="28"/>
          <w:lang w:eastAsia="ar-SA"/>
        </w:rPr>
        <w:t>опыт выполнения аналогичных работ</w:t>
      </w:r>
      <w:r w:rsidR="008A42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 w:rsidR="008A42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8A421A" w:rsidRPr="00F63331" w:rsidRDefault="00356D0D" w:rsidP="00F63331">
      <w:pPr>
        <w:pStyle w:val="a5"/>
        <w:numPr>
          <w:ilvl w:val="0"/>
          <w:numId w:val="2"/>
        </w:numPr>
        <w:suppressAutoHyphens/>
        <w:spacing w:line="240" w:lineRule="auto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д</w:t>
      </w:r>
      <w:r w:rsidRPr="00356D0D">
        <w:rPr>
          <w:rFonts w:ascii="Times New Roman" w:eastAsia="Calibri" w:hAnsi="Times New Roman" w:cs="Times New Roman"/>
          <w:sz w:val="28"/>
          <w:szCs w:val="28"/>
          <w:lang w:eastAsia="ar-SA"/>
        </w:rPr>
        <w:t>еловая репутация</w:t>
      </w:r>
      <w:r w:rsidR="008A42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(значимость)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8A421A">
        <w:rPr>
          <w:rFonts w:ascii="Times New Roman" w:eastAsia="Calibri" w:hAnsi="Times New Roman" w:cs="Times New Roman"/>
          <w:sz w:val="28"/>
          <w:szCs w:val="28"/>
          <w:lang w:eastAsia="ar-SA"/>
        </w:rPr>
        <w:t>0%;</w:t>
      </w:r>
    </w:p>
    <w:p w:rsidR="00956895" w:rsidRPr="001F636B" w:rsidRDefault="00956895" w:rsidP="001F636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C75E4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В соответствии со ст. 171 НК РФ Заказчик имеет право применить налоговый вычет НДС по</w:t>
      </w:r>
      <w:r w:rsidR="008A421A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</w:t>
      </w:r>
      <w:r w:rsidR="00AD4D9C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выполняемым работам</w:t>
      </w:r>
      <w:r w:rsidRPr="00FC75E4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. Поэтому для оценки и в качестве единого базиса сравнения ценовых предложений используются цены предложений У</w:t>
      </w:r>
      <w:r w:rsidR="00DD756C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частников закупки без учёта НДС </w:t>
      </w:r>
      <w:r w:rsidR="00DD756C" w:rsidRPr="00DD756C">
        <w:rPr>
          <w:rFonts w:ascii="Times New Roman" w:eastAsia="Times New Roman" w:hAnsi="Times New Roman" w:cs="Times New Roman"/>
          <w:sz w:val="28"/>
          <w:szCs w:val="28"/>
          <w:lang w:eastAsia="ar-SA"/>
        </w:rPr>
        <w:t>(в случае, когда</w:t>
      </w:r>
      <w:r w:rsidR="00DD756C" w:rsidRPr="00DD7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Участниками закупки являются организации и индивидуальные предприниматели, применяющие общую систему налогообложения и о</w:t>
      </w:r>
      <w:r w:rsidR="00DD756C" w:rsidRPr="00DD756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рганизации и индивидуальные предприниматели, применяющие системы налогообложения, отличные от общей системы налогообложения</w:t>
      </w:r>
      <w:r w:rsidR="00DD756C" w:rsidRPr="00DD756C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956895" w:rsidRPr="00FC75E4" w:rsidRDefault="00956895" w:rsidP="00956895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</w:pPr>
    </w:p>
    <w:tbl>
      <w:tblPr>
        <w:tblW w:w="9902" w:type="dxa"/>
        <w:tblCellSpacing w:w="1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97"/>
        <w:gridCol w:w="1818"/>
        <w:gridCol w:w="2434"/>
        <w:gridCol w:w="2127"/>
        <w:gridCol w:w="2126"/>
      </w:tblGrid>
      <w:tr w:rsidR="00956895" w:rsidRPr="000A1C02" w:rsidTr="00F20366">
        <w:trPr>
          <w:tblCellSpacing w:w="15" w:type="dxa"/>
        </w:trPr>
        <w:tc>
          <w:tcPr>
            <w:tcW w:w="1352" w:type="dxa"/>
            <w:vAlign w:val="center"/>
          </w:tcPr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1C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журнале</w:t>
            </w:r>
          </w:p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1C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регистра-</w:t>
            </w:r>
          </w:p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A1C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ции</w:t>
            </w:r>
            <w:proofErr w:type="spellEnd"/>
          </w:p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C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конвертов</w:t>
            </w:r>
          </w:p>
        </w:tc>
        <w:tc>
          <w:tcPr>
            <w:tcW w:w="1788" w:type="dxa"/>
            <w:vAlign w:val="center"/>
          </w:tcPr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Участника открытого запроса предложений</w:t>
            </w:r>
          </w:p>
        </w:tc>
        <w:tc>
          <w:tcPr>
            <w:tcW w:w="2404" w:type="dxa"/>
            <w:vAlign w:val="center"/>
          </w:tcPr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Участника открытого запроса предложений</w:t>
            </w:r>
          </w:p>
        </w:tc>
        <w:tc>
          <w:tcPr>
            <w:tcW w:w="2097" w:type="dxa"/>
            <w:vAlign w:val="center"/>
          </w:tcPr>
          <w:p w:rsidR="00956895" w:rsidRPr="000A1C02" w:rsidRDefault="00956895" w:rsidP="00AD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Предложенная цена, </w:t>
            </w:r>
            <w:r w:rsidR="00AD4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учета</w:t>
            </w:r>
            <w:r w:rsidR="00DD7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НДС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руб.</w:t>
            </w:r>
            <w:r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81" w:type="dxa"/>
            <w:vAlign w:val="center"/>
          </w:tcPr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Предложенная цена с учетом НДС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руб.</w:t>
            </w:r>
          </w:p>
        </w:tc>
      </w:tr>
      <w:tr w:rsidR="00956895" w:rsidRPr="000A1C02" w:rsidTr="00F20366">
        <w:trPr>
          <w:tblCellSpacing w:w="15" w:type="dxa"/>
        </w:trPr>
        <w:tc>
          <w:tcPr>
            <w:tcW w:w="1352" w:type="dxa"/>
            <w:vAlign w:val="center"/>
          </w:tcPr>
          <w:p w:rsidR="00956895" w:rsidRPr="000A1C02" w:rsidRDefault="008A421A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56895"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8" w:type="dxa"/>
            <w:vAlign w:val="center"/>
          </w:tcPr>
          <w:p w:rsidR="00956895" w:rsidRPr="000A1C02" w:rsidRDefault="00356D0D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 «КОРТА»</w:t>
            </w:r>
            <w:r w:rsidR="00956895"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04" w:type="dxa"/>
          </w:tcPr>
          <w:p w:rsidR="00956895" w:rsidRPr="000A1C02" w:rsidRDefault="00CA6E3F" w:rsidP="008A421A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6E3F">
              <w:rPr>
                <w:rFonts w:ascii="Times New Roman" w:hAnsi="Times New Roman" w:cs="Times New Roman"/>
                <w:sz w:val="28"/>
                <w:szCs w:val="28"/>
              </w:rPr>
              <w:t>188661, Ленинградская область, Всеволожский р-н, п. Мурино, ул. Лесная д. 12, строение</w:t>
            </w:r>
            <w:proofErr w:type="gramStart"/>
            <w:r w:rsidRPr="00CA6E3F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097" w:type="dxa"/>
            <w:vAlign w:val="center"/>
          </w:tcPr>
          <w:p w:rsidR="00956895" w:rsidRPr="000A1C02" w:rsidRDefault="00356D0D" w:rsidP="002A5EFA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2 148 030</w:t>
            </w:r>
            <w:r w:rsidR="00956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081" w:type="dxa"/>
            <w:vAlign w:val="center"/>
          </w:tcPr>
          <w:p w:rsidR="00956895" w:rsidRPr="000A1C02" w:rsidRDefault="00DC1BED" w:rsidP="00356D0D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56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820 364</w:t>
            </w:r>
            <w:r w:rsidR="00956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8A421A" w:rsidRPr="000A1C02" w:rsidTr="00F20366">
        <w:trPr>
          <w:tblCellSpacing w:w="15" w:type="dxa"/>
        </w:trPr>
        <w:tc>
          <w:tcPr>
            <w:tcW w:w="1352" w:type="dxa"/>
            <w:vAlign w:val="center"/>
          </w:tcPr>
          <w:p w:rsidR="008A421A" w:rsidRDefault="008A421A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788" w:type="dxa"/>
            <w:vAlign w:val="center"/>
          </w:tcPr>
          <w:p w:rsidR="00356D0D" w:rsidRDefault="008A421A" w:rsidP="002A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</w:p>
          <w:p w:rsidR="008A421A" w:rsidRPr="00D40035" w:rsidRDefault="008A421A" w:rsidP="002A5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«Строй-Инвест»</w:t>
            </w:r>
          </w:p>
        </w:tc>
        <w:tc>
          <w:tcPr>
            <w:tcW w:w="2404" w:type="dxa"/>
          </w:tcPr>
          <w:p w:rsidR="008A421A" w:rsidRPr="00D40035" w:rsidRDefault="00DC1BED" w:rsidP="00DC1B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184042, </w:t>
            </w:r>
            <w:r w:rsidRPr="00292594">
              <w:rPr>
                <w:rFonts w:ascii="Times New Roman" w:hAnsi="Times New Roman" w:cs="Times New Roman"/>
                <w:sz w:val="28"/>
                <w:szCs w:val="28"/>
              </w:rPr>
              <w:t xml:space="preserve">Мурманская обл.,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Кандалакша</w:t>
            </w:r>
            <w:r w:rsidRPr="00292594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Пронина, д. 10</w:t>
            </w:r>
          </w:p>
        </w:tc>
        <w:tc>
          <w:tcPr>
            <w:tcW w:w="2097" w:type="dxa"/>
            <w:vAlign w:val="center"/>
          </w:tcPr>
          <w:p w:rsidR="008A421A" w:rsidRDefault="00DC1BED" w:rsidP="00CA6E3F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1 60</w:t>
            </w:r>
            <w:r w:rsidR="00CA6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A6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081" w:type="dxa"/>
            <w:vAlign w:val="center"/>
          </w:tcPr>
          <w:p w:rsidR="008A421A" w:rsidRDefault="00CA6E3F" w:rsidP="002A5EFA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6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1 609 280</w:t>
            </w:r>
            <w:r w:rsidR="00DC1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56895" w:rsidRPr="000A1C02" w:rsidTr="00F20366">
        <w:trPr>
          <w:tblCellSpacing w:w="15" w:type="dxa"/>
        </w:trPr>
        <w:tc>
          <w:tcPr>
            <w:tcW w:w="1352" w:type="dxa"/>
            <w:vAlign w:val="center"/>
          </w:tcPr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8" w:type="dxa"/>
            <w:vAlign w:val="center"/>
          </w:tcPr>
          <w:p w:rsidR="00356D0D" w:rsidRDefault="00956895" w:rsidP="008A4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035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</w:p>
          <w:p w:rsidR="00956895" w:rsidRPr="000A1C02" w:rsidRDefault="00956895" w:rsidP="008A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0035">
              <w:rPr>
                <w:rFonts w:ascii="Times New Roman" w:hAnsi="Times New Roman" w:cs="Times New Roman"/>
                <w:sz w:val="28"/>
                <w:szCs w:val="28"/>
              </w:rPr>
              <w:t> «</w:t>
            </w:r>
            <w:r w:rsidR="008A421A">
              <w:rPr>
                <w:rFonts w:ascii="Times New Roman" w:hAnsi="Times New Roman" w:cs="Times New Roman"/>
                <w:sz w:val="28"/>
                <w:szCs w:val="28"/>
              </w:rPr>
              <w:t>ТРИОЛЬ</w:t>
            </w:r>
            <w:r w:rsidRPr="00D400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4" w:type="dxa"/>
          </w:tcPr>
          <w:p w:rsidR="00956895" w:rsidRPr="000A1C02" w:rsidRDefault="00DC1BED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D2964">
              <w:rPr>
                <w:rFonts w:ascii="Times New Roman" w:hAnsi="Times New Roman" w:cs="Times New Roman"/>
                <w:sz w:val="28"/>
                <w:szCs w:val="28"/>
              </w:rPr>
              <w:t>183017, Мурманская область, г. Мурманск, ул. Лобова, д.35, кв.8</w:t>
            </w:r>
            <w:proofErr w:type="gramEnd"/>
          </w:p>
        </w:tc>
        <w:tc>
          <w:tcPr>
            <w:tcW w:w="2097" w:type="dxa"/>
            <w:vAlign w:val="center"/>
          </w:tcPr>
          <w:p w:rsidR="00956895" w:rsidRPr="000A1C02" w:rsidRDefault="00CA6E3F" w:rsidP="00CA6E3F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2 049 000</w:t>
            </w:r>
            <w:r w:rsidR="00DC1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81" w:type="dxa"/>
            <w:vAlign w:val="center"/>
          </w:tcPr>
          <w:p w:rsidR="00956895" w:rsidRPr="000A1C02" w:rsidRDefault="00DC1BED" w:rsidP="00CA6E3F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CA6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A6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CA6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</w:tr>
    </w:tbl>
    <w:p w:rsidR="00956895" w:rsidRPr="009E35B7" w:rsidRDefault="00956895" w:rsidP="00956895">
      <w:pPr>
        <w:pStyle w:val="a5"/>
        <w:suppressAutoHyphens/>
        <w:spacing w:line="240" w:lineRule="auto"/>
        <w:ind w:left="0"/>
        <w:rPr>
          <w:rFonts w:ascii="Calibri" w:eastAsia="Calibri" w:hAnsi="Calibri" w:cs="Times New Roman"/>
          <w:sz w:val="28"/>
          <w:szCs w:val="28"/>
          <w:lang w:eastAsia="ar-SA"/>
        </w:rPr>
      </w:pPr>
    </w:p>
    <w:p w:rsidR="009E35B7" w:rsidRDefault="00271389" w:rsidP="009E35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="009E35B7" w:rsidRP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 w:rsid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оценки были определены итоговые места с учетом значимости критерия оценки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 № 1 к настоящему Протоколу)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956895" w:rsidRPr="00956895" w:rsidRDefault="00956895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место - </w:t>
      </w:r>
      <w:r w:rsidRPr="00956895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DC1BED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346D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C1BED">
        <w:rPr>
          <w:rFonts w:ascii="Times New Roman" w:eastAsia="Times New Roman" w:hAnsi="Times New Roman" w:cs="Times New Roman"/>
          <w:sz w:val="28"/>
          <w:szCs w:val="28"/>
          <w:lang w:eastAsia="ru-RU"/>
        </w:rPr>
        <w:t>ой-Инвест</w:t>
      </w:r>
      <w:r w:rsidRPr="00956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Итоговый балл </w:t>
      </w:r>
      <w:r w:rsidR="00DC1B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857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1B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</w:t>
      </w:r>
      <w:r w:rsidR="00CA6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956895" w:rsidRDefault="00956895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место - </w:t>
      </w:r>
      <w:r w:rsidR="00CA6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«ТРИОЛЬ» 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Итоговый балл </w:t>
      </w:r>
      <w:r w:rsidR="00857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4,</w:t>
      </w:r>
      <w:r w:rsidR="00DC1B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937CBF"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C1B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C1BED" w:rsidRDefault="00DC1BED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 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место </w:t>
      </w:r>
      <w:r w:rsidR="00CA6E3F" w:rsidRPr="00CA6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CA6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ЗАО «КОРТА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Итоговый балл – </w:t>
      </w:r>
      <w:r w:rsidR="00CA6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3,8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774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57E90" w:rsidRPr="00857E90" w:rsidRDefault="00857E90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35B7" w:rsidRPr="004C0B79" w:rsidRDefault="00271389" w:rsidP="004C0B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57E90" w:rsidRPr="00857E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8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Условия исполнения договора, указанные в заявке Участника закупки</w:t>
      </w:r>
      <w:r w:rsidR="002B7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которому присвоено 2-е место</w:t>
      </w:r>
      <w:r w:rsidR="00083E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6E3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«ТРИОЛЬ»</w:t>
      </w:r>
      <w:r w:rsidR="00083E4E" w:rsidRPr="00FC7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юридический адрес: </w:t>
      </w:r>
      <w:r w:rsidR="00CA6E3F" w:rsidRPr="00CA6E3F">
        <w:rPr>
          <w:rFonts w:ascii="Times New Roman" w:hAnsi="Times New Roman" w:cs="Times New Roman"/>
          <w:sz w:val="28"/>
          <w:szCs w:val="28"/>
        </w:rPr>
        <w:t>183017, Мурманская область, г. Мурманск, ул. Лобова, д.35, кв.8</w:t>
      </w:r>
      <w:r w:rsidR="00EC661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D17D5" w:rsidRPr="007D17D5" w:rsidRDefault="00271389" w:rsidP="007D17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="00881124" w:rsidRPr="00774263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881124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CA6E3F" w:rsidRPr="00CA6E3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ремонта кровель  здания мастерских участка тепловых сетей,  здания стоянки технологического транспорта на 4 бокса с пунктом общественного питания, здания мазутонасосной</w:t>
      </w:r>
      <w:r w:rsidR="00731B1A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D17D5" w:rsidRPr="007D17D5" w:rsidRDefault="00271389" w:rsidP="007D17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731B1A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CA6E3F">
        <w:rPr>
          <w:rFonts w:ascii="Times New Roman" w:eastAsia="Calibri" w:hAnsi="Times New Roman" w:cs="Times New Roman"/>
          <w:sz w:val="28"/>
          <w:szCs w:val="28"/>
          <w:lang w:eastAsia="ar-SA"/>
        </w:rPr>
        <w:t>3</w:t>
      </w:r>
      <w:r w:rsidR="0077426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31B1A" w:rsidRPr="00731B1A" w:rsidRDefault="00271389" w:rsidP="007D17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="00731B1A"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>.3.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2C19E3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2C19E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2C19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 по договору</w:t>
      </w:r>
      <w:r w:rsidR="002C19E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C19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</w:t>
      </w:r>
      <w:r w:rsidR="002C19E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C19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2 049</w:t>
      </w:r>
      <w:r w:rsidR="002C19E3" w:rsidRPr="007D17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000 </w:t>
      </w:r>
      <w:r w:rsidR="002C19E3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руб., </w:t>
      </w:r>
      <w:r w:rsidR="002C19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</w:t>
      </w:r>
      <w:r w:rsidR="002C19E3" w:rsidRPr="007D17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</w:t>
      </w:r>
      <w:r w:rsidR="002C19E3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35D78" w:rsidRDefault="00271389" w:rsidP="007D17D5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.4. </w:t>
      </w:r>
      <w:r w:rsidR="002C19E3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Содержание </w:t>
      </w:r>
      <w:r w:rsidR="002C19E3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Работ:</w:t>
      </w:r>
      <w:r w:rsidR="002C19E3" w:rsidRPr="00731B1A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ar-SA"/>
        </w:rPr>
        <w:t xml:space="preserve"> </w:t>
      </w:r>
      <w:r w:rsidR="002C19E3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объем </w:t>
      </w:r>
      <w:r w:rsidR="002C19E3"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выполняемых </w:t>
      </w:r>
      <w:r w:rsidR="002C19E3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работ </w:t>
      </w:r>
      <w:r w:rsidR="002C19E3"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изложен в Разделе 5 «Техническое задание» к Документации о проведении открытого </w:t>
      </w:r>
      <w:r w:rsidR="002C19E3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одноэтапного запроса предложений на право заключения договора на </w:t>
      </w:r>
      <w:r w:rsidR="002C19E3" w:rsidRPr="00CA6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выполнение ремонта кровель  здания мастерских участка тепловых сетей,  здания стоянки технологического транспорта на 4 бокса с пунктом общественного питания, здания </w:t>
      </w:r>
      <w:proofErr w:type="spellStart"/>
      <w:r w:rsidR="002C19E3" w:rsidRPr="00CA6E3F">
        <w:rPr>
          <w:rFonts w:ascii="Times New Roman" w:eastAsia="Times New Roman" w:hAnsi="Times New Roman" w:cs="Times New Roman"/>
          <w:sz w:val="28"/>
          <w:szCs w:val="28"/>
          <w:lang w:eastAsia="ar-SA"/>
        </w:rPr>
        <w:t>мазутонасосной</w:t>
      </w:r>
      <w:proofErr w:type="spellEnd"/>
      <w:r w:rsidR="002C19E3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Документация).</w:t>
      </w:r>
    </w:p>
    <w:p w:rsidR="00935D78" w:rsidRDefault="00935D78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</w:p>
    <w:p w:rsidR="00774263" w:rsidRPr="00774263" w:rsidRDefault="00271389" w:rsidP="0077426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7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D4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77426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2570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08</w:t>
      </w:r>
      <w:r w:rsidR="0077426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570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октября</w:t>
      </w:r>
      <w:r w:rsidR="0077426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  <w:r w:rsidR="00774263" w:rsidRPr="0077426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774263" w:rsidRPr="00774263" w:rsidRDefault="00271389" w:rsidP="0077426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74263" w:rsidRPr="00774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</w:t>
      </w:r>
      <w:r w:rsidR="00257079" w:rsidRPr="00257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Кандалакша, ул. Заводская, д.4, котельная №1</w:t>
      </w:r>
      <w:r w:rsidR="00774263" w:rsidRPr="00774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731B1A" w:rsidRPr="00731B1A" w:rsidRDefault="00271389" w:rsidP="007D17D5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.7.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257079" w:rsidRPr="00257079" w:rsidRDefault="00257079" w:rsidP="00257079">
      <w:pPr>
        <w:tabs>
          <w:tab w:val="left" w:pos="426"/>
        </w:tabs>
        <w:spacing w:line="252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7079">
        <w:rPr>
          <w:rFonts w:ascii="Times New Roman" w:eastAsia="Calibri" w:hAnsi="Times New Roman" w:cs="Times New Roman"/>
          <w:sz w:val="28"/>
          <w:szCs w:val="28"/>
          <w:lang w:eastAsia="ar-SA"/>
        </w:rPr>
        <w:t>- 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257079" w:rsidRDefault="00257079" w:rsidP="00257079">
      <w:pPr>
        <w:tabs>
          <w:tab w:val="left" w:pos="426"/>
        </w:tabs>
        <w:spacing w:line="252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257079">
        <w:rPr>
          <w:rFonts w:ascii="Times New Roman" w:eastAsia="Calibri" w:hAnsi="Times New Roman" w:cs="Times New Roman"/>
          <w:sz w:val="28"/>
          <w:szCs w:val="28"/>
          <w:lang w:eastAsia="ar-SA"/>
        </w:rPr>
        <w:t>-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КС-3), Договор не предусматривает промежуточную оплату выполненных и принятых работ</w:t>
      </w:r>
      <w:proofErr w:type="gramEnd"/>
      <w:r w:rsidRPr="0025707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исключая предоплату.  </w:t>
      </w:r>
    </w:p>
    <w:p w:rsidR="00257079" w:rsidRPr="00257079" w:rsidRDefault="00257079" w:rsidP="00257079">
      <w:pPr>
        <w:tabs>
          <w:tab w:val="left" w:pos="426"/>
        </w:tabs>
        <w:spacing w:line="252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A027B" w:rsidRPr="009A027B" w:rsidRDefault="00271389" w:rsidP="00774263">
      <w:pPr>
        <w:tabs>
          <w:tab w:val="left" w:pos="426"/>
        </w:tabs>
        <w:spacing w:line="252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8</w:t>
      </w:r>
      <w:r w:rsidR="009A027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 w:rsid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9A027B" w:rsidRPr="009A02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по закупке решила:</w:t>
      </w:r>
    </w:p>
    <w:p w:rsidR="009A027B" w:rsidRDefault="009A027B" w:rsidP="0027138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ризнать Победителем открытого одноэтапного запроса предложений </w:t>
      </w:r>
      <w:r w:rsidRPr="009A027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ремонт</w:t>
      </w:r>
      <w:r w:rsidR="0077426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E8D" w:rsidRPr="00D53FC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кровель здания мастерских участка тепловых сетей,  здания стоянки технологического транспорта на 4 бокса с</w:t>
      </w:r>
      <w:r w:rsidR="00935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E8D" w:rsidRPr="00D53FC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</w:t>
      </w:r>
      <w:r w:rsidR="00935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E8D" w:rsidRPr="00D53F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35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E8D" w:rsidRPr="00D53FC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питания,</w:t>
      </w:r>
      <w:r w:rsidR="00935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E8D" w:rsidRPr="00D53FC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здания</w:t>
      </w:r>
      <w:r w:rsidR="00935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01E8D" w:rsidRPr="00D53F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мазутонасосной</w:t>
      </w:r>
      <w:proofErr w:type="spellEnd"/>
      <w:r w:rsidR="00B01E8D" w:rsidRPr="00D40035">
        <w:rPr>
          <w:rFonts w:ascii="Times New Roman" w:hAnsi="Times New Roman" w:cs="Times New Roman"/>
          <w:sz w:val="28"/>
          <w:szCs w:val="28"/>
        </w:rPr>
        <w:t xml:space="preserve"> </w:t>
      </w:r>
      <w:r w:rsidRPr="00D40035">
        <w:rPr>
          <w:rFonts w:ascii="Times New Roman" w:hAnsi="Times New Roman" w:cs="Times New Roman"/>
          <w:sz w:val="28"/>
          <w:szCs w:val="28"/>
        </w:rPr>
        <w:t>ООО  «</w:t>
      </w:r>
      <w:r w:rsidR="00774263">
        <w:rPr>
          <w:rFonts w:ascii="Times New Roman" w:hAnsi="Times New Roman" w:cs="Times New Roman"/>
          <w:sz w:val="28"/>
          <w:szCs w:val="28"/>
        </w:rPr>
        <w:t>Строй-Инвест</w:t>
      </w:r>
      <w:r w:rsidRPr="00D40035">
        <w:rPr>
          <w:rFonts w:ascii="Times New Roman" w:hAnsi="Times New Roman" w:cs="Times New Roman"/>
          <w:sz w:val="28"/>
          <w:szCs w:val="28"/>
        </w:rPr>
        <w:t xml:space="preserve">», </w:t>
      </w:r>
      <w:r w:rsidR="00774263">
        <w:rPr>
          <w:rFonts w:ascii="Times New Roman" w:hAnsi="Times New Roman" w:cs="Times New Roman"/>
          <w:sz w:val="28"/>
          <w:szCs w:val="28"/>
        </w:rPr>
        <w:t xml:space="preserve">184042, </w:t>
      </w:r>
      <w:r w:rsidR="00774263" w:rsidRPr="00292594">
        <w:rPr>
          <w:rFonts w:ascii="Times New Roman" w:hAnsi="Times New Roman" w:cs="Times New Roman"/>
          <w:sz w:val="28"/>
          <w:szCs w:val="28"/>
        </w:rPr>
        <w:t xml:space="preserve">Мурманская обл., г. </w:t>
      </w:r>
      <w:r w:rsidR="00774263">
        <w:rPr>
          <w:rFonts w:ascii="Times New Roman" w:hAnsi="Times New Roman" w:cs="Times New Roman"/>
          <w:sz w:val="28"/>
          <w:szCs w:val="28"/>
        </w:rPr>
        <w:t>Кандалакша</w:t>
      </w:r>
      <w:r w:rsidR="00774263" w:rsidRPr="00292594">
        <w:rPr>
          <w:rFonts w:ascii="Times New Roman" w:hAnsi="Times New Roman" w:cs="Times New Roman"/>
          <w:sz w:val="28"/>
          <w:szCs w:val="28"/>
        </w:rPr>
        <w:t xml:space="preserve">, ул. </w:t>
      </w:r>
      <w:r w:rsidR="00774263">
        <w:rPr>
          <w:rFonts w:ascii="Times New Roman" w:hAnsi="Times New Roman" w:cs="Times New Roman"/>
          <w:sz w:val="28"/>
          <w:szCs w:val="28"/>
        </w:rPr>
        <w:t>Пронина, д. 10</w:t>
      </w:r>
      <w:r w:rsidRPr="00D400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заключить с 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0035">
        <w:rPr>
          <w:rFonts w:ascii="Times New Roman" w:hAnsi="Times New Roman" w:cs="Times New Roman"/>
          <w:sz w:val="28"/>
          <w:szCs w:val="28"/>
        </w:rPr>
        <w:t>ООО  «</w:t>
      </w:r>
      <w:r w:rsidR="00774263">
        <w:rPr>
          <w:rFonts w:ascii="Times New Roman" w:hAnsi="Times New Roman" w:cs="Times New Roman"/>
          <w:sz w:val="28"/>
          <w:szCs w:val="28"/>
        </w:rPr>
        <w:t>Строй-Инвест»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 на следующих условиях:</w:t>
      </w:r>
      <w:proofErr w:type="gramEnd"/>
    </w:p>
    <w:p w:rsidR="004C0B79" w:rsidRPr="007D17D5" w:rsidRDefault="00271389" w:rsidP="004C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8</w:t>
      </w:r>
      <w:r w:rsidR="004C0B79" w:rsidRPr="005A304A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4C0B79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4C0B79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D53FC8" w:rsidRPr="00D53F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ремонта кровель  здания мастерских участка тепловых сетей,  здания стоянки технологического транспорта на 4 бокса с пунктом общественного питания, здания мазутонасосной</w:t>
      </w:r>
      <w:r w:rsidR="004C0B79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0B79" w:rsidRPr="007D17D5" w:rsidRDefault="00271389" w:rsidP="004C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4C0B79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4C0B79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D53FC8">
        <w:rPr>
          <w:rFonts w:ascii="Times New Roman" w:eastAsia="Calibri" w:hAnsi="Times New Roman" w:cs="Times New Roman"/>
          <w:sz w:val="28"/>
          <w:szCs w:val="28"/>
          <w:lang w:eastAsia="ar-SA"/>
        </w:rPr>
        <w:t>3</w:t>
      </w:r>
      <w:r w:rsidR="0077426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C0B79" w:rsidRPr="00731B1A" w:rsidRDefault="00271389" w:rsidP="004C0B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8</w:t>
      </w:r>
      <w:r w:rsidR="004C0B79"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>.3.</w:t>
      </w:r>
      <w:r w:rsidR="004C0B79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2C19E3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2C19E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2C19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 по договору</w:t>
      </w:r>
      <w:r w:rsidR="002C19E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2C19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="002C19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1 609 280,00 </w:t>
      </w:r>
      <w:r w:rsidR="002C19E3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руб., </w:t>
      </w:r>
      <w:r w:rsidR="002C19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НДС не облагается. </w:t>
      </w:r>
    </w:p>
    <w:p w:rsidR="000D3535" w:rsidRDefault="00271389" w:rsidP="004C0B7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8</w:t>
      </w:r>
      <w:r w:rsidR="004C0B79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.4. </w:t>
      </w:r>
      <w:r w:rsidR="002C19E3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Содержание </w:t>
      </w:r>
      <w:r w:rsidR="002C19E3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Работ:</w:t>
      </w:r>
      <w:r w:rsidR="002C19E3" w:rsidRPr="00731B1A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ar-SA"/>
        </w:rPr>
        <w:t xml:space="preserve"> </w:t>
      </w:r>
      <w:r w:rsidR="002C19E3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объем </w:t>
      </w:r>
      <w:r w:rsidR="002C19E3"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выполняемых </w:t>
      </w:r>
      <w:r w:rsidR="002C19E3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работ </w:t>
      </w:r>
      <w:r w:rsidR="002C19E3"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изложен в Разделе 5 «Техническое задание» к Документации о проведении открытого </w:t>
      </w:r>
      <w:r w:rsidR="002C19E3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одноэтапного запроса предложений на право заключения договора на </w:t>
      </w:r>
      <w:r w:rsidR="002C19E3" w:rsidRPr="00D53FC8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выполнение ремонта кровель здания мастерских участка тепловых сетей,  здания стоянки технологического транспорта на 4 бокса с пунктом общественного питания, здания мазутонасосной</w:t>
      </w:r>
      <w:r w:rsidR="002C19E3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Документация).</w:t>
      </w:r>
    </w:p>
    <w:p w:rsidR="000D3535" w:rsidRPr="00774263" w:rsidRDefault="00271389" w:rsidP="000D3535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.5.</w:t>
      </w:r>
      <w:r w:rsidR="003C6BD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0D3535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D53F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08</w:t>
      </w:r>
      <w:r w:rsidR="000D3535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53F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окт</w:t>
      </w:r>
      <w:r w:rsidR="000D3535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ября 2014 года включительно.</w:t>
      </w:r>
      <w:r w:rsidR="000D3535" w:rsidRPr="0077426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0D3535" w:rsidRPr="00774263" w:rsidRDefault="00271389" w:rsidP="000D3535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.6.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D3535" w:rsidRPr="00774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</w:t>
      </w:r>
      <w:r w:rsidR="00D53FC8" w:rsidRPr="00D53F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Кандалакша, ул. Заводская, д.4, котельная №1.</w:t>
      </w:r>
      <w:r w:rsidR="000D3535" w:rsidRPr="00774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4C0B79" w:rsidRPr="00731B1A" w:rsidRDefault="00271389" w:rsidP="004C0B7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.7.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4C0B79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4C0B79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D53FC8" w:rsidRPr="00D53FC8" w:rsidRDefault="00D53FC8" w:rsidP="00D53F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53FC8">
        <w:rPr>
          <w:rFonts w:ascii="Times New Roman" w:eastAsia="Calibri" w:hAnsi="Times New Roman" w:cs="Times New Roman"/>
          <w:sz w:val="28"/>
          <w:szCs w:val="28"/>
          <w:lang w:eastAsia="ar-SA"/>
        </w:rPr>
        <w:t>- 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D53FC8" w:rsidRPr="00D53FC8" w:rsidRDefault="00D53FC8" w:rsidP="00D53F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D53FC8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-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КС-3), Договор не предусматривает промежуточную оплату выполненных и принятых работ</w:t>
      </w:r>
      <w:proofErr w:type="gramEnd"/>
      <w:r w:rsidRPr="00D53FC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исключая предоплату.  </w:t>
      </w:r>
    </w:p>
    <w:p w:rsidR="000D3535" w:rsidRDefault="000D3535" w:rsidP="000D35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D6166" w:rsidRPr="002D6166" w:rsidRDefault="002D6166" w:rsidP="000D3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45FD" w:rsidRPr="00BB45FD" w:rsidRDefault="002D6166" w:rsidP="002D61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Проснев М.А.                                                                    ___________________   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0D3535" w:rsidRPr="000D3535" w:rsidRDefault="00CD0BF7" w:rsidP="000D353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 И.Б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D3535" w:rsidRPr="000D3535" w:rsidRDefault="000D3535" w:rsidP="000D353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Кемова Л.В.                                                                  </w:t>
      </w:r>
      <w:r w:rsidR="00CD0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___________________</w:t>
      </w:r>
    </w:p>
    <w:p w:rsidR="000D3535" w:rsidRPr="000D3535" w:rsidRDefault="00CD0BF7" w:rsidP="000D353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Майборода С.В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___________________</w:t>
      </w:r>
    </w:p>
    <w:p w:rsidR="000D3535" w:rsidRPr="000D3535" w:rsidRDefault="00CD0BF7" w:rsidP="000D3535">
      <w:pPr>
        <w:spacing w:after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Пельц Т.А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___________________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</w:p>
    <w:p w:rsidR="00BB45FD" w:rsidRPr="00530526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0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BB45FD" w:rsidRPr="00BB45FD" w:rsidRDefault="00530526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Коновалова О.Н.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___________________</w:t>
      </w:r>
      <w:r w:rsidR="00BB45FD"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C27A9" w:rsidRDefault="004C27A9" w:rsidP="000D3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D3535" w:rsidRPr="000D3535" w:rsidRDefault="000D3535" w:rsidP="000D3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0D3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D3535" w:rsidRPr="000D3535" w:rsidRDefault="000D3535" w:rsidP="000D35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Мишустина Л.В.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___________________</w:t>
      </w:r>
    </w:p>
    <w:p w:rsidR="00CD1F78" w:rsidRDefault="000D3535" w:rsidP="000D3535"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</w:p>
    <w:sectPr w:rsidR="00CD1F78" w:rsidSect="00B97812">
      <w:footerReference w:type="default" r:id="rId9"/>
      <w:pgSz w:w="11906" w:h="16838"/>
      <w:pgMar w:top="1276" w:right="566" w:bottom="993" w:left="1418" w:header="227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7A" w:rsidRDefault="0042272F">
      <w:pPr>
        <w:spacing w:after="0" w:line="240" w:lineRule="auto"/>
      </w:pPr>
      <w:r>
        <w:separator/>
      </w:r>
    </w:p>
  </w:endnote>
  <w:endnote w:type="continuationSeparator" w:id="0">
    <w:p w:rsidR="00FC6C7A" w:rsidRDefault="0042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60414"/>
      <w:docPartObj>
        <w:docPartGallery w:val="Page Numbers (Bottom of Page)"/>
        <w:docPartUnique/>
      </w:docPartObj>
    </w:sdtPr>
    <w:sdtEndPr/>
    <w:sdtContent>
      <w:p w:rsidR="00917E24" w:rsidRDefault="002D61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D55">
          <w:rPr>
            <w:noProof/>
          </w:rPr>
          <w:t>2</w:t>
        </w:r>
        <w:r>
          <w:fldChar w:fldCharType="end"/>
        </w:r>
      </w:p>
    </w:sdtContent>
  </w:sdt>
  <w:p w:rsidR="005F5989" w:rsidRDefault="00E83D5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7A" w:rsidRDefault="0042272F">
      <w:pPr>
        <w:spacing w:after="0" w:line="240" w:lineRule="auto"/>
      </w:pPr>
      <w:r>
        <w:separator/>
      </w:r>
    </w:p>
  </w:footnote>
  <w:footnote w:type="continuationSeparator" w:id="0">
    <w:p w:rsidR="00FC6C7A" w:rsidRDefault="004227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A4480D44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80350D3"/>
    <w:multiLevelType w:val="hybridMultilevel"/>
    <w:tmpl w:val="FDD68882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B90053F"/>
    <w:multiLevelType w:val="hybridMultilevel"/>
    <w:tmpl w:val="C2560C0C"/>
    <w:lvl w:ilvl="0" w:tplc="9B186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D"/>
    <w:rsid w:val="00003F11"/>
    <w:rsid w:val="00006348"/>
    <w:rsid w:val="00011E6B"/>
    <w:rsid w:val="000615A5"/>
    <w:rsid w:val="000705E7"/>
    <w:rsid w:val="0007279E"/>
    <w:rsid w:val="00077EA0"/>
    <w:rsid w:val="00083E4E"/>
    <w:rsid w:val="000A1C02"/>
    <w:rsid w:val="000D301F"/>
    <w:rsid w:val="000D3535"/>
    <w:rsid w:val="00100033"/>
    <w:rsid w:val="00136E8E"/>
    <w:rsid w:val="00176149"/>
    <w:rsid w:val="001F636B"/>
    <w:rsid w:val="002540F0"/>
    <w:rsid w:val="00257079"/>
    <w:rsid w:val="00271389"/>
    <w:rsid w:val="00292594"/>
    <w:rsid w:val="002B4147"/>
    <w:rsid w:val="002B704C"/>
    <w:rsid w:val="002C19E3"/>
    <w:rsid w:val="002D6166"/>
    <w:rsid w:val="003011C7"/>
    <w:rsid w:val="00330BAF"/>
    <w:rsid w:val="00337A29"/>
    <w:rsid w:val="00346DA4"/>
    <w:rsid w:val="00350EC4"/>
    <w:rsid w:val="003549C7"/>
    <w:rsid w:val="00356D0D"/>
    <w:rsid w:val="00376890"/>
    <w:rsid w:val="003C0476"/>
    <w:rsid w:val="003C6BDE"/>
    <w:rsid w:val="0042272F"/>
    <w:rsid w:val="00441B7B"/>
    <w:rsid w:val="004C0B79"/>
    <w:rsid w:val="004C27A9"/>
    <w:rsid w:val="0050145F"/>
    <w:rsid w:val="00530526"/>
    <w:rsid w:val="0057073C"/>
    <w:rsid w:val="005A304A"/>
    <w:rsid w:val="005A62F0"/>
    <w:rsid w:val="005D1F23"/>
    <w:rsid w:val="005E186F"/>
    <w:rsid w:val="00731B1A"/>
    <w:rsid w:val="00735E9E"/>
    <w:rsid w:val="00774263"/>
    <w:rsid w:val="0079559A"/>
    <w:rsid w:val="007D17D5"/>
    <w:rsid w:val="00845A29"/>
    <w:rsid w:val="00857E90"/>
    <w:rsid w:val="00881124"/>
    <w:rsid w:val="008825A2"/>
    <w:rsid w:val="008A421A"/>
    <w:rsid w:val="008E208E"/>
    <w:rsid w:val="00935D78"/>
    <w:rsid w:val="00937CBF"/>
    <w:rsid w:val="00956895"/>
    <w:rsid w:val="009A027B"/>
    <w:rsid w:val="009E1378"/>
    <w:rsid w:val="009E35B7"/>
    <w:rsid w:val="00A13003"/>
    <w:rsid w:val="00A40244"/>
    <w:rsid w:val="00A45373"/>
    <w:rsid w:val="00A75E32"/>
    <w:rsid w:val="00AD4D9C"/>
    <w:rsid w:val="00B01E8D"/>
    <w:rsid w:val="00B025E0"/>
    <w:rsid w:val="00B073EB"/>
    <w:rsid w:val="00B16F41"/>
    <w:rsid w:val="00B22B66"/>
    <w:rsid w:val="00B27366"/>
    <w:rsid w:val="00B36674"/>
    <w:rsid w:val="00B97812"/>
    <w:rsid w:val="00BA5D5A"/>
    <w:rsid w:val="00BB45FD"/>
    <w:rsid w:val="00C57EC6"/>
    <w:rsid w:val="00C60EE7"/>
    <w:rsid w:val="00C827D8"/>
    <w:rsid w:val="00CA6E3F"/>
    <w:rsid w:val="00CD0BF7"/>
    <w:rsid w:val="00CD1F78"/>
    <w:rsid w:val="00D27C90"/>
    <w:rsid w:val="00D40035"/>
    <w:rsid w:val="00D53FC8"/>
    <w:rsid w:val="00DC1BED"/>
    <w:rsid w:val="00DC6F5C"/>
    <w:rsid w:val="00DD756C"/>
    <w:rsid w:val="00E174F4"/>
    <w:rsid w:val="00E43558"/>
    <w:rsid w:val="00E5675D"/>
    <w:rsid w:val="00E83D55"/>
    <w:rsid w:val="00EC6615"/>
    <w:rsid w:val="00F0456E"/>
    <w:rsid w:val="00F20366"/>
    <w:rsid w:val="00F433B8"/>
    <w:rsid w:val="00F63331"/>
    <w:rsid w:val="00FA7C9E"/>
    <w:rsid w:val="00FC6C7A"/>
    <w:rsid w:val="00FD4EA9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3499A-9FEF-4014-897A-C0C1238C1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6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Людмила Влад. Мишустина</cp:lastModifiedBy>
  <cp:revision>49</cp:revision>
  <cp:lastPrinted>2014-07-11T09:59:00Z</cp:lastPrinted>
  <dcterms:created xsi:type="dcterms:W3CDTF">2014-06-25T08:05:00Z</dcterms:created>
  <dcterms:modified xsi:type="dcterms:W3CDTF">2014-07-11T10:02:00Z</dcterms:modified>
</cp:coreProperties>
</file>